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【轨物推荐】什么是零碳园区？定义、核心指标、政策标准与建设现状全解析</w:t>
      </w:r>
    </w:p>
    <w:p>
      <w:pPr>
        <w:spacing w:after="50" w:line="360" w:lineRule="auto" w:beforeLines="100"/>
        <w:ind w:left="0"/>
        <w:jc w:val="left"/>
      </w:pPr>
      <w:bookmarkStart w:name="u58f2c2f0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85bc1ffb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零碳园区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是指通过规划、设计、技术、管理等方式，使园区内生产生活活动产生的二氧化碳排放降至“近零”水平，并具备进一步达到“净零”条件的园区。它是我国“双碳”战略下园区绿色转型的最高目标形态——不是完全不排碳，而是以“单位能耗碳排放”为核心标尺，将碳排放强度压至全国园区平均水平（约2.1吨CO₂/吨标准煤）的十分之一。</w:t>
      </w:r>
    </w:p>
    <w:bookmarkEnd w:id="2"/>
    <w:bookmarkStart w:name="ud9cf3f80" w:id="3"/>
    <w:p>
      <w:pPr>
        <w:spacing w:after="50" w:line="360" w:lineRule="auto" w:beforeLines="100"/>
        <w:ind w:left="0"/>
        <w:jc w:val="left"/>
      </w:pPr>
      <w:bookmarkStart w:name="u5a1e026f" w:id="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5cd4c326" w:id="5"/>
    <w:p>
      <w:pPr>
        <w:spacing w:after="50" w:line="360" w:lineRule="auto" w:beforeLines="100"/>
        <w:ind w:left="0"/>
        <w:jc w:val="left"/>
      </w:pPr>
      <w:bookmarkStart w:name="u093a95d9" w:id="6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uc86b72cc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三者是递进关系：</w:t>
      </w:r>
    </w:p>
    <w:bookmarkEnd w:id="7"/>
    <w:bookmarkStart w:name="u9d79476c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 xml:space="preserve">1. </w:t>
      </w:r>
      <w:r>
        <w:rPr>
          <w:rFonts w:ascii="宋体" w:hAnsi="Times New Roman" w:eastAsia="宋体"/>
          <w:b/>
          <w:i w:val="false"/>
          <w:color w:val="004347"/>
          <w:sz w:val="22"/>
        </w:rPr>
        <w:t>低碳园区 —— 最基础的一档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核心指标是 “能耗强度下降”，即单位产值或单位面积消耗的能源要更低，但没有统一、强制的量化门槛，弹性较大，属于普及性起步阶段。</w:t>
      </w:r>
    </w:p>
    <w:bookmarkEnd w:id="8"/>
    <w:bookmarkStart w:name="u86d71cf0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 xml:space="preserve">2. </w:t>
      </w:r>
      <w:r>
        <w:rPr>
          <w:rFonts w:ascii="宋体" w:hAnsi="Times New Roman" w:eastAsia="宋体"/>
          <w:b/>
          <w:i w:val="false"/>
          <w:color w:val="004347"/>
          <w:sz w:val="22"/>
        </w:rPr>
        <w:t>近零碳园区 —— 中间档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要求碳排放总量 “趋近于零”，比低碳园区更严格，但仍 “尚有余量”—— 即不要求完全清零，允许存在一定残余排放。</w:t>
      </w:r>
    </w:p>
    <w:bookmarkEnd w:id="9"/>
    <w:bookmarkStart w:name="u65b73626" w:id="1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3.</w:t>
      </w:r>
      <w:r>
        <w:rPr>
          <w:rFonts w:ascii="宋体" w:hAnsi="Times New Roman" w:eastAsia="宋体"/>
          <w:b/>
          <w:i w:val="false"/>
          <w:color w:val="004347"/>
          <w:sz w:val="22"/>
        </w:rPr>
        <w:t xml:space="preserve"> 零碳园区 —— 最高档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这是最严苛的目标，有两个硬性前提：一是保障经济产出和生产能力稳定（不能为了减碳牺牲发展）；二是在此基础上实现 “近零乃至净零排放”。同时必须具备可核查、可溯源的能碳数据体系，即减碳成果要能算得清、查得证、追得到底，避免 “纸上零碳”。</w:t>
      </w:r>
    </w:p>
    <w:bookmarkEnd w:id="10"/>
    <w:bookmarkStart w:name="u21f6bbb3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为什么要强调这个递进关系？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因为我国工业碳排放一半以上集中在各类产业园区，园区是工业用能、排放最密集的物理空间。抓住了园区，就抓住了工业脱碳的 “牛鼻子”。</w:t>
      </w:r>
    </w:p>
    <w:bookmarkEnd w:id="11"/>
    <w:bookmarkStart w:name="u481a1554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因此，零碳园区被看作两大角色：一是新型能源体系的 “可行单元”—— 它能把风光等新能源在一个有限空间里先行落地、先行验证；二是产业深度脱碳的 “主阵地”—— 工业深度减排的主战场就落在园区。简单说，园区是 “最小可操作的脱碳试验田”，也是 “最大规模的减排主战场”。</w:t>
      </w:r>
    </w:p>
    <w:bookmarkEnd w:id="12"/>
    <w:bookmarkStart w:name="ub4d26ce9" w:id="13"/>
    <w:p>
      <w:pPr>
        <w:spacing w:after="50" w:line="360" w:lineRule="auto" w:beforeLines="100"/>
        <w:ind w:left="0"/>
        <w:jc w:val="left"/>
      </w:pPr>
      <w:bookmarkStart w:name="u3a65e63a" w:id="1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u498f7468" w:id="15"/>
    <w:p>
      <w:pPr>
        <w:spacing w:after="50" w:line="360" w:lineRule="auto" w:beforeLines="100"/>
        <w:ind w:left="0"/>
        <w:jc w:val="left"/>
      </w:pPr>
      <w:bookmarkStart w:name="ub4145010" w:id="16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6"/>
    </w:p>
    <w:bookmarkEnd w:id="15"/>
    <w:bookmarkStart w:name="ub009cf1f" w:id="1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依据《关于开展零碳园区建设的通知》（发改环资〔2025〕910号），国家级零碳园区采用“</w:t>
      </w:r>
      <w:r>
        <w:rPr>
          <w:rFonts w:ascii="宋体" w:hAnsi="Times New Roman" w:eastAsia="宋体"/>
          <w:b/>
          <w:i w:val="false"/>
          <w:color w:val="004347"/>
          <w:sz w:val="22"/>
        </w:rPr>
        <w:t>1项核心指标 + 5项引导指标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”体系：</w:t>
      </w:r>
    </w:p>
    <w:bookmarkEnd w:id="17"/>
    <w:bookmarkStart w:name="BamqI" w:id="18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422"/>
        <w:gridCol w:w="4434"/>
        <w:gridCol w:w="4778"/>
      </w:tblGrid>
      <w:tr>
        <w:trPr>
          <w:trHeight w:val="495" w:hRule="atLeast"/>
        </w:trPr>
        <w:tc>
          <w:tcPr>
            <w:tcW w:w="442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e90419c" w:id="19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指标类型</w:t>
            </w:r>
          </w:p>
          <w:bookmarkEnd w:id="19"/>
        </w:tc>
        <w:tc>
          <w:tcPr>
            <w:tcW w:w="443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a5c6ae6" w:id="2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指标名称</w:t>
            </w:r>
          </w:p>
          <w:bookmarkEnd w:id="20"/>
        </w:tc>
        <w:tc>
          <w:tcPr>
            <w:tcW w:w="47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75d461f" w:id="21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要求</w:t>
            </w:r>
          </w:p>
          <w:bookmarkEnd w:id="21"/>
        </w:tc>
      </w:tr>
      <w:tr>
        <w:trPr>
          <w:trHeight w:val="495" w:hRule="atLeast"/>
        </w:trPr>
        <w:tc>
          <w:tcPr>
            <w:tcW w:w="442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030cd86" w:id="2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核心指标</w:t>
            </w:r>
          </w:p>
          <w:bookmarkEnd w:id="22"/>
        </w:tc>
        <w:tc>
          <w:tcPr>
            <w:tcW w:w="443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4474606" w:id="23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单位能耗碳排放</w:t>
            </w:r>
          </w:p>
          <w:bookmarkEnd w:id="23"/>
        </w:tc>
        <w:tc>
          <w:tcPr>
            <w:tcW w:w="47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b3945e3" w:id="2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年综合能耗20万~100万吨标煤：≤0.2吨CO₂/吨标煤；≥100万吨标煤：≤0.3</w:t>
            </w:r>
          </w:p>
          <w:bookmarkEnd w:id="24"/>
        </w:tc>
      </w:tr>
      <w:tr>
        <w:trPr>
          <w:trHeight w:val="495" w:hRule="atLeast"/>
        </w:trPr>
        <w:tc>
          <w:tcPr>
            <w:tcW w:w="442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a629c3a" w:id="25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引导指标</w:t>
            </w:r>
          </w:p>
          <w:bookmarkEnd w:id="25"/>
        </w:tc>
        <w:tc>
          <w:tcPr>
            <w:tcW w:w="443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3bd9869" w:id="2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清洁能源消费占比</w:t>
            </w:r>
          </w:p>
          <w:bookmarkEnd w:id="26"/>
        </w:tc>
        <w:tc>
          <w:tcPr>
            <w:tcW w:w="47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f15a740" w:id="27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≥90%</w:t>
            </w:r>
          </w:p>
          <w:bookmarkEnd w:id="27"/>
        </w:tc>
      </w:tr>
      <w:tr>
        <w:trPr>
          <w:trHeight w:val="495" w:hRule="atLeast"/>
        </w:trPr>
        <w:tc>
          <w:tcPr>
            <w:tcW w:w="442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58016e3" w:id="2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引导指标</w:t>
            </w:r>
          </w:p>
          <w:bookmarkEnd w:id="28"/>
        </w:tc>
        <w:tc>
          <w:tcPr>
            <w:tcW w:w="443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e0e1ce6" w:id="29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园区企业产出产品单位能耗</w:t>
            </w:r>
          </w:p>
          <w:bookmarkEnd w:id="29"/>
        </w:tc>
        <w:tc>
          <w:tcPr>
            <w:tcW w:w="47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0799857" w:id="3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达行业先进水平</w:t>
            </w:r>
          </w:p>
          <w:bookmarkEnd w:id="30"/>
        </w:tc>
      </w:tr>
      <w:tr>
        <w:trPr>
          <w:trHeight w:val="495" w:hRule="atLeast"/>
        </w:trPr>
        <w:tc>
          <w:tcPr>
            <w:tcW w:w="442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a35348f" w:id="31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引导指标</w:t>
            </w:r>
          </w:p>
          <w:bookmarkEnd w:id="31"/>
        </w:tc>
        <w:tc>
          <w:tcPr>
            <w:tcW w:w="443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32ce062" w:id="3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工业固废综合利用率</w:t>
            </w:r>
          </w:p>
          <w:bookmarkEnd w:id="32"/>
        </w:tc>
        <w:tc>
          <w:tcPr>
            <w:tcW w:w="47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f765ccc" w:id="33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≥80%</w:t>
            </w:r>
          </w:p>
          <w:bookmarkEnd w:id="33"/>
        </w:tc>
      </w:tr>
      <w:tr>
        <w:trPr>
          <w:trHeight w:val="495" w:hRule="atLeast"/>
        </w:trPr>
        <w:tc>
          <w:tcPr>
            <w:tcW w:w="4422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e3dae7f" w:id="3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引导指标</w:t>
            </w:r>
          </w:p>
          <w:bookmarkEnd w:id="34"/>
        </w:tc>
        <w:tc>
          <w:tcPr>
            <w:tcW w:w="443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179e55c" w:id="35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余热余冷余压综合利用率 / 工业用水重复利用率</w:t>
            </w:r>
          </w:p>
          <w:bookmarkEnd w:id="35"/>
        </w:tc>
        <w:tc>
          <w:tcPr>
            <w:tcW w:w="477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84a12ea" w:id="3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协同提升</w:t>
            </w:r>
          </w:p>
          <w:bookmarkEnd w:id="36"/>
        </w:tc>
      </w:tr>
    </w:tbl>
    <w:bookmarkEnd w:id="18"/>
    <w:bookmarkStart w:name="ud4edc3e4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申报还需满足四项基本条件：建设主体为省级及以上开发区（可拓展至省级新兴产业园区/高新区）；范围可为整体园区或有明确四至边界的“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园中园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”；具备能耗碳排放统计、核算、计量、监测基础；近3年无重大安全、环境事故。</w:t>
      </w:r>
    </w:p>
    <w:bookmarkEnd w:id="37"/>
    <w:bookmarkStart w:name="u5abf0821" w:id="38"/>
    <w:p>
      <w:pPr>
        <w:spacing w:after="50" w:line="360" w:lineRule="auto" w:beforeLines="100"/>
        <w:ind w:left="0"/>
        <w:jc w:val="left"/>
      </w:pPr>
      <w:bookmarkStart w:name="u43557252" w:id="39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bookmarkEnd w:id="38"/>
    <w:bookmarkStart w:name="ucc7942bf" w:id="40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2024年12月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中央经济工作会议首次明确提出“建立一批零碳园区”</w:t>
      </w:r>
    </w:p>
    <w:bookmarkEnd w:id="40"/>
    <w:bookmarkStart w:name="u20c7a1ea" w:id="41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2025年3月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政府工作报告再次作出部署</w:t>
      </w:r>
    </w:p>
    <w:bookmarkEnd w:id="41"/>
    <w:bookmarkStart w:name="u9cd48f02" w:id="42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2025年7月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国家发改委、工信部、国家能源局印发《关于开展零碳园区建设的通知》（发改环资〔2025〕910号），附《零碳园区碳排放核算方法（试行）》和建设指标体系，开启国家级申报</w:t>
      </w:r>
    </w:p>
    <w:bookmarkEnd w:id="42"/>
    <w:bookmarkStart w:name="u6946b0e1" w:id="43"/>
    <w:p>
      <w:pPr>
        <w:spacing w:after="50" w:line="360" w:lineRule="auto" w:beforeLines="100"/>
        <w:ind w:left="0"/>
        <w:jc w:val="left"/>
      </w:pPr>
      <w:bookmarkStart w:name="u56bda0af" w:id="4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3"/>
    <w:bookmarkStart w:name="ud91e4530" w:id="45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2025年12月26日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三部门发布《国家级零碳园区建设名单（第一批）》，共</w:t>
      </w:r>
      <w:r>
        <w:rPr>
          <w:rFonts w:ascii="宋体" w:hAnsi="Times New Roman" w:eastAsia="宋体"/>
          <w:b/>
          <w:i w:val="false"/>
          <w:color w:val="004347"/>
          <w:sz w:val="22"/>
        </w:rPr>
        <w:t>52个园区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，实现31个省（区、市）和新疆生产建设兵团全覆盖，其中“园中园”46个、整体推进6个，建设周期2~5年，建成后预计产值达3.54万亿元</w:t>
      </w:r>
    </w:p>
    <w:bookmarkEnd w:id="45"/>
    <w:bookmarkStart w:name="ua4f111c7" w:id="46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"十五五"时期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力争建成</w:t>
      </w:r>
      <w:r>
        <w:rPr>
          <w:rFonts w:ascii="宋体" w:hAnsi="Times New Roman" w:eastAsia="宋体"/>
          <w:b/>
          <w:i w:val="false"/>
          <w:color w:val="004347"/>
          <w:sz w:val="22"/>
        </w:rPr>
        <w:t>100个左右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国家级零碳园区（党的二十届四中全会明确）</w:t>
      </w:r>
    </w:p>
    <w:bookmarkEnd w:id="46"/>
    <w:bookmarkStart w:name="ud561279e" w:id="47"/>
    <w:p>
      <w:pPr>
        <w:spacing w:after="50" w:line="360" w:lineRule="auto" w:beforeLines="100"/>
        <w:ind w:left="0"/>
        <w:jc w:val="left"/>
      </w:pPr>
      <w:bookmarkStart w:name="ubc1b6ca4" w:id="48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8"/>
    </w:p>
    <w:bookmarkEnd w:id="47"/>
    <w:bookmarkStart w:name="uc7cd0daf" w:id="4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国家标准正在建设中：《零碳产业园区建设导则》已列入国家标准计划（20231975-T-469），目前处于报批阶</w:t>
      </w:r>
    </w:p>
    <w:bookmarkEnd w:id="49"/>
    <w:bookmarkStart w:name="ub9a2ff47" w:id="5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段；现行主要依据为910号文配套的核算方法与指标体系。已发布的相关标准包括：</w:t>
      </w:r>
    </w:p>
    <w:bookmarkEnd w:id="50"/>
    <w:bookmarkStart w:name="WkHR0" w:id="51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454"/>
        <w:gridCol w:w="4454"/>
        <w:gridCol w:w="4726"/>
      </w:tblGrid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52bfa44" w:id="5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层级</w:t>
            </w:r>
          </w:p>
          <w:bookmarkEnd w:id="52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b5bb611" w:id="53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标准名称</w:t>
            </w:r>
          </w:p>
          <w:bookmarkEnd w:id="53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cee13a3" w:id="5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编号/状态</w:t>
            </w:r>
          </w:p>
          <w:bookmarkEnd w:id="54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9d4c199" w:id="55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国标（在研）</w:t>
            </w:r>
          </w:p>
          <w:bookmarkEnd w:id="55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f70bbb0" w:id="5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零碳产业园区建设导则</w:t>
            </w:r>
          </w:p>
          <w:bookmarkEnd w:id="56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4bae9fe" w:id="57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20231975-T-469，报批中</w:t>
            </w:r>
          </w:p>
          <w:bookmarkEnd w:id="57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4156d5b" w:id="5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国标</w:t>
            </w:r>
          </w:p>
          <w:bookmarkEnd w:id="58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c5fd932" w:id="59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工业企业温室气体排放核算和报告通则（修订版）</w:t>
            </w:r>
          </w:p>
          <w:bookmarkEnd w:id="59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65c972b" w:id="6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GB/T 32150—2025</w:t>
            </w:r>
          </w:p>
          <w:bookmarkEnd w:id="60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80cf983" w:id="61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国标</w:t>
            </w:r>
          </w:p>
          <w:bookmarkEnd w:id="61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c03fe81" w:id="6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温室气体 产品碳足迹量化要求和指南</w:t>
            </w:r>
          </w:p>
          <w:bookmarkEnd w:id="62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b206891" w:id="63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GB/T 24067—2024</w:t>
            </w:r>
          </w:p>
          <w:bookmarkEnd w:id="63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aa44697" w:id="6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团标</w:t>
            </w:r>
          </w:p>
          <w:bookmarkEnd w:id="64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ceb977a" w:id="65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零碳园区建设与评价技术指南（首个零碳园区团标）</w:t>
            </w:r>
          </w:p>
          <w:bookmarkEnd w:id="65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154e193" w:id="6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T/CAS 646—2022</w:t>
            </w:r>
          </w:p>
          <w:bookmarkEnd w:id="66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822a7e2" w:id="67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团标</w:t>
            </w:r>
          </w:p>
          <w:bookmarkEnd w:id="67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690dfbd" w:id="6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零碳园区评价标准（试行），中国建筑节能协会</w:t>
            </w:r>
          </w:p>
          <w:bookmarkEnd w:id="68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c88ed24" w:id="69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T/CABEE 103—2025，2025年6月实施</w:t>
            </w:r>
          </w:p>
          <w:bookmarkEnd w:id="69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3213cb2" w:id="7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团标</w:t>
            </w:r>
          </w:p>
          <w:bookmarkEnd w:id="70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4a30f95" w:id="71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零碳园区创建与评价通用规范</w:t>
            </w:r>
          </w:p>
          <w:bookmarkEnd w:id="71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b9a7b03" w:id="72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T/DZJN 458—2025</w:t>
            </w:r>
          </w:p>
          <w:bookmarkEnd w:id="72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e9d6875" w:id="73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地标</w:t>
            </w:r>
          </w:p>
          <w:bookmarkEnd w:id="73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1239bca" w:id="74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零碳产业园区建设规范（内蒙古）</w:t>
            </w:r>
          </w:p>
          <w:bookmarkEnd w:id="74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f7ad292" w:id="75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DB15/T 2948—2023</w:t>
            </w:r>
          </w:p>
          <w:bookmarkEnd w:id="75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b6555fa" w:id="76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国际</w:t>
            </w:r>
          </w:p>
          <w:bookmarkEnd w:id="76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db60ab1" w:id="77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组织层级温室气体量化与报告</w:t>
            </w:r>
          </w:p>
          <w:bookmarkEnd w:id="77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cb73f38" w:id="78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ISO 14064-1</w:t>
            </w:r>
          </w:p>
          <w:bookmarkEnd w:id="78"/>
        </w:tc>
      </w:tr>
      <w:tr>
        <w:trPr>
          <w:trHeight w:val="495" w:hRule="atLeast"/>
        </w:trPr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da98ba3" w:id="79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国际</w:t>
            </w:r>
          </w:p>
          <w:bookmarkEnd w:id="79"/>
        </w:tc>
        <w:tc>
          <w:tcPr>
            <w:tcW w:w="445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cbd96de" w:id="80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碳中和（气候变化中性）承诺与声明</w:t>
            </w:r>
          </w:p>
          <w:bookmarkEnd w:id="80"/>
        </w:tc>
        <w:tc>
          <w:tcPr>
            <w:tcW w:w="472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97f2989" w:id="81"/>
          <w:p>
            <w:pPr>
              <w:spacing w:after="50" w:line="360" w:lineRule="auto" w:beforeLines="100"/>
              <w:ind w:left="0"/>
              <w:jc w:val="center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ISO 14068-1 / PAS 2060</w:t>
            </w:r>
          </w:p>
          <w:bookmarkEnd w:id="81"/>
        </w:tc>
      </w:tr>
    </w:tbl>
    <w:bookmarkEnd w:id="51"/>
    <w:bookmarkStart w:name="u906371f8" w:id="82"/>
    <w:p>
      <w:pPr>
        <w:spacing w:after="50" w:line="360" w:lineRule="auto" w:beforeLines="100"/>
        <w:ind w:left="0"/>
        <w:jc w:val="left"/>
      </w:pPr>
      <w:bookmarkStart w:name="u1c6c5404" w:id="83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3"/>
    </w:p>
    <w:bookmarkEnd w:id="82"/>
    <w:bookmarkStart w:name="ud3914165" w:id="8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首批52个国家级零碳园区覆盖新能源装备制造、高端装备、绿色化工、算力数据中心等多类产业，代表案例如下：</w:t>
      </w:r>
    </w:p>
    <w:bookmarkEnd w:id="84"/>
    <w:bookmarkStart w:name="u7de6da91" w:id="85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内蒙古鄂尔多斯蒙苏经济开发区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：全国首个“风光储氢氨一体化”零碳园区，绿电使用率达70%，废水循环利用率95%、工业固废综合利用率88%</w:t>
      </w:r>
    </w:p>
    <w:bookmarkEnd w:id="85"/>
    <w:bookmarkStart w:name="u5784b050" w:id="86"/>
    <w:p>
      <w:pPr>
        <w:spacing w:after="50" w:line="360" w:lineRule="auto" w:beforeLines="100"/>
        <w:ind w:left="0"/>
        <w:jc w:val="left"/>
      </w:pPr>
      <w:bookmarkStart w:name="u2236212c" w:id="87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7"/>
    </w:p>
    <w:bookmarkEnd w:id="86"/>
    <w:bookmarkStart w:name="ua5f4989c" w:id="88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沈阳中德高端装备制造产业园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全国首创“多用户绿电直连”模式，绿电消费占比达72%</w:t>
      </w:r>
    </w:p>
    <w:bookmarkEnd w:id="88"/>
    <w:bookmarkStart w:name="u57a4757f" w:id="89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北京经济技术开发区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以新能源与智能网联汽车产业“园中园”切入，推进分布式光伏、共享储能与AI能碳管理平台</w:t>
      </w:r>
    </w:p>
    <w:bookmarkEnd w:id="89"/>
    <w:bookmarkStart w:name="ubf9d1964" w:id="90"/>
    <w:p>
      <w:pPr>
        <w:numPr>
          <w:ilvl w:val="0"/>
          <w:numId w:val="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甘肃庆阳东数西算产业园区 / 贵阳大数据科创城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算力型零碳园区代表，探索绿电支撑数据中心路径</w:t>
      </w:r>
    </w:p>
    <w:bookmarkEnd w:id="90"/>
    <w:bookmarkStart w:name="u089267ff" w:id="91"/>
    <w:p>
      <w:pPr>
        <w:spacing w:after="50" w:line="360" w:lineRule="auto" w:beforeLines="100"/>
        <w:ind w:left="0"/>
        <w:jc w:val="left"/>
      </w:pPr>
      <w:bookmarkStart w:name="u24135096" w:id="92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2"/>
    </w:p>
    <w:bookmarkEnd w:id="91"/>
    <w:bookmarkStart w:name="u11bc81ea" w:id="93"/>
    <w:p>
      <w:pPr>
        <w:numPr>
          <w:ilvl w:val="0"/>
          <w:numId w:val="1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从试点走向规模化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“十五五”期间国家级零碳园区将扩至100个左右，各省均有省级零碳园区创建计划跟进</w:t>
      </w:r>
    </w:p>
    <w:bookmarkEnd w:id="93"/>
    <w:bookmarkStart w:name="u83678fec" w:id="94"/>
    <w:p>
      <w:pPr>
        <w:numPr>
          <w:ilvl w:val="0"/>
          <w:numId w:val="1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绿电直连成为关键路径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：新能源就近接入增量配电网、绿电直连等绿色电力直接供应模式被政策优先推动，园区用电原则上绿电直接供应比例不低于50%</w:t>
      </w:r>
    </w:p>
    <w:bookmarkEnd w:id="94"/>
    <w:bookmarkStart w:name="uc54f05c6" w:id="95"/>
    <w:p>
      <w:pPr>
        <w:spacing w:after="50" w:line="360" w:lineRule="auto" w:beforeLines="100"/>
        <w:ind w:left="0"/>
        <w:jc w:val="left"/>
      </w:pPr>
      <w:bookmarkStart w:name="ua08ca416" w:id="96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96"/>
    </w:p>
    <w:bookmarkEnd w:id="95"/>
    <w:bookmarkStart w:name="ubea3142e" w:id="97"/>
    <w:p>
      <w:pPr>
        <w:numPr>
          <w:ilvl w:val="0"/>
          <w:numId w:val="1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能碳管理平台成为必建设施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910号文8项重点任务中明确要求“提升园区能碳管理能力，建设园区能碳管理平台”，实时碳核算与申报自评成为园区标配</w:t>
      </w:r>
    </w:p>
    <w:bookmarkEnd w:id="97"/>
    <w:bookmarkStart w:name="u2443ac72" w:id="98"/>
    <w:p>
      <w:pPr>
        <w:numPr>
          <w:ilvl w:val="0"/>
          <w:numId w:val="1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绿电溯源与碳足迹对接国际贸易规则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：出口制造企业通过小时级绿电溯源和产品碳足迹管理应对CBAM碳关税与供应链碳中和要求</w:t>
      </w:r>
    </w:p>
    <w:bookmarkEnd w:id="98"/>
    <w:bookmarkStart w:name="uac579c66" w:id="99"/>
    <w:p>
      <w:pPr>
        <w:spacing w:after="50" w:line="360" w:lineRule="auto" w:beforeLines="100"/>
        <w:ind w:left="0"/>
        <w:jc w:val="left"/>
      </w:pPr>
      <w:bookmarkStart w:name="udb14732e" w:id="100"/>
      <w:r>
        <w:rPr>
          <w:rFonts w:eastAsia="宋体" w:ascii="宋体"/>
        </w:rPr>
        <w:drawing>
          <wp:inline distT="0" distB="0" distL="0" distR="0">
            <wp:extent cx="5842000" cy="136702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0" cy="410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"/>
    </w:p>
    <w:bookmarkEnd w:id="99"/>
    <w:bookmarkStart w:name="u498626fd" w:id="10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对园区管委会和规划方而言，零碳园区建设已进入“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谋划一批、建设一批、运行一批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常态化周期。起步工作的核心是三件事：摸清能耗碳排放家底、对标核心指标测算达标路径、搭建能碳管理平台实现数据可核查。轨物科技零碳园区能碳管理平台即对标国家级评审指标体系设计，覆盖实时碳核算、单位能耗碳排放跟踪预警、绿电溯源与申报自评材料生成，可为园区创建申报提供全链路支撑。</w:t>
      </w:r>
    </w:p>
    <w:bookmarkEnd w:id="101"/>
    <w:bookmarkStart w:name="u395e0b67" w:id="10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信息来源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：国家发展改革委官网及专家解读（发改环资〔2025〕910号）、《国家级零碳园区建设名单（第一批）》、新华社/央视新闻/人民日报报道、中国建筑节能协会等标准发布信息。</w:t>
      </w:r>
    </w:p>
    <w:bookmarkEnd w:id="102"/>
    <w:bookmarkStart w:name="ufaf24c5d" w:id="103"/>
    <w:p>
      <w:pPr>
        <w:spacing w:after="50" w:line="360" w:lineRule="auto" w:beforeLines="100"/>
        <w:ind w:left="0"/>
        <w:jc w:val="left"/>
      </w:pPr>
      <w:bookmarkStart w:name="HF6a8" w:id="104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4"/>
    </w:p>
    <w:bookmarkEnd w:id="103"/>
    <w:bookmarkStart w:name="u8d2b3d07" w:id="105"/>
    <w:p>
      <w:pPr>
        <w:spacing w:after="50" w:line="360" w:lineRule="auto" w:beforeLines="100"/>
        <w:ind w:left="0"/>
        <w:jc w:val="left"/>
      </w:pPr>
      <w:bookmarkStart w:name="ue00a6830" w:id="106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6"/>
    </w:p>
    <w:bookmarkEnd w:id="105"/>
    <w:bookmarkStart w:name="ubd68c99d" w:id="107"/>
    <w:p>
      <w:pPr>
        <w:spacing w:after="50" w:line="360" w:lineRule="auto" w:beforeLines="100"/>
        <w:ind w:left="0"/>
        <w:jc w:val="left"/>
      </w:pPr>
      <w:bookmarkStart w:name="pdHGx" w:id="108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8"/>
    </w:p>
    <w:bookmarkEnd w:id="107"/>
    <w:bookmarkStart w:name="u12118a92" w:id="109"/>
    <w:bookmarkEnd w:id="10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9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10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11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12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3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