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轨物AI智能标书与投标管理平台-FAQ问题库</w:t>
      </w:r>
    </w:p>
    <w:p>
      <w:pPr>
        <w:spacing w:after="50" w:line="360" w:lineRule="auto" w:beforeLines="100"/>
        <w:ind w:left="0"/>
        <w:jc w:val="left"/>
      </w:pPr>
      <w:bookmarkStart w:name="u70df535e" w:id="0"/>
      <w:r>
        <w:rPr>
          <w:rFonts w:ascii="宋体" w:hAnsi="Times New Roman" w:eastAsia="宋体"/>
          <w:b/>
          <w:i w:val="false"/>
          <w:color w:val="000000"/>
          <w:sz w:val="22"/>
        </w:rPr>
        <w:t>Q1：平台是做什么的？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轨物AI智能标书与投标管理平台覆盖投标全流程：商机判定、招标文件解析、标书编制、标书审查定稿、投后管理，以及知识库和案例库支撑。AI 负责耗时易错的环节，关键决策由人工确认。</w:t>
      </w:r>
    </w:p>
    <w:bookmarkEnd w:id="0"/>
    <w:bookmarkStart w:name="u92694098" w:id="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Q2：标讯是从招标网站自动抓取的吗？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不是。平台不做招标网站自动抓取，标讯来源为人工录入、批量导入或经授权的数据服务接入，以合规方式获取。</w:t>
      </w:r>
    </w:p>
    <w:bookmarkEnd w:id="1"/>
    <w:bookmarkStart w:name="u6d6a592c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Q3：平台支持哪些文件格式？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招标解析支持 ZIP / RAR / 7Z / PDF / DOC / DOCX / XLS / XLSX / JPG / PNG，可多文件、压缩包混合上传。</w:t>
      </w:r>
    </w:p>
    <w:bookmarkEnd w:id="2"/>
    <w:bookmarkStart w:name="u162ff16c" w:id="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Q4：招标文件上传后，AI 会解析出哪些内容？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项目基本信息（名称、招标单位、投标截止、开标时间、包数量与制作维度）、资格要求、否决条款、评分办法、技术参数表，以及商务册、技术册的目录格式。</w:t>
      </w:r>
    </w:p>
    <w:bookmarkEnd w:id="3"/>
    <w:bookmarkStart w:name="uc9237b0f" w:id="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Q5：AI 解析的结果可信吗？会不会出错？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AI 解析存在出错可能，平台的解法不是承诺准确率，而是让每条结果都带原文定位和置信度——点开即可查看招标文件原文出处，人工核对成本低到可以全覆盖。准确性由"AI 提取 + 人工确认"共同保证。</w:t>
      </w:r>
    </w:p>
    <w:bookmarkEnd w:id="4"/>
    <w:bookmarkStart w:name="u3a6213b8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Q6：什么是"原文定位"？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每条解析结果旁边都有"原文定位"按钮，点击后直接展示该结论在招标文件中的原文出处（文件、页码、章节）和 AI 置信度，方便逐条验证。</w:t>
      </w:r>
    </w:p>
    <w:bookmarkEnd w:id="5"/>
    <w:bookmarkStart w:name="u9a77bd74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Q7：解析完成后，项目是自动创建的吗？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是。解析结果经人工核对确认后，系统自动创建投标项目，项目信息、时间节点自动写入，技术规范 ID 与目录骨架同步生成，直接进入标书编制，无需手工搬运数据。</w:t>
      </w:r>
    </w:p>
    <w:bookmarkEnd w:id="6"/>
    <w:bookmarkStart w:name="ua8c83268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Q8：如果发现资质不满足要求怎么办？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解析阶段的资质比对会给出满足 / 不满足 / 待确认三色结论（含有效期）。存在不满足项时，可以选择放弃本次投标（草稿不保存），也可以继续制作并走例外审批，由负责人确认风险。</w:t>
      </w:r>
    </w:p>
    <w:bookmarkEnd w:id="7"/>
    <w:bookmarkStart w:name="ue988f905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Q9：投标目录是怎么来的？可以修改吗？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目录由 AI 从招标文件的编制要求中提取，页面左侧是提取的目录树，右侧直接展示招标文件原文整页，供逐条对照核对。支持重命名、上移下移、新增子章节、删除，并可保存目录版本。</w:t>
      </w:r>
    </w:p>
    <w:bookmarkEnd w:id="8"/>
    <w:bookmarkStart w:name="u6c9030d0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Q10：素材匹配是什么原理？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系统按四个层级为每节目录匹配企业知识库素材：L1 完全匹配、L2 双向包含、L3 父级继承、L4 语义判断。每个匹配都给出命中层级和置信度，可更换素材或标记留白。</w:t>
      </w:r>
    </w:p>
    <w:bookmarkEnd w:id="9"/>
    <w:bookmarkStart w:name="uc1ca8b6b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Q11：素材匹配不上怎么办？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平台原则是"宁可留白，绝不乱插"。匹配不上的章节会明确标记留白并注明原因，留待人工编写，不会强行插入不相关内容。低置信度的语义匹配也必须人工确认后才采用。</w:t>
      </w:r>
    </w:p>
    <w:bookmarkEnd w:id="10"/>
    <w:bookmarkStart w:name="u9ad908db" w:id="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Q12：生成过程中断怎么办？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生成任务状态实时落盘，支持断点恢复。发生异常中断后，下次可从断点位置续跑，已完成章节不会重复生成。</w:t>
      </w:r>
    </w:p>
    <w:bookmarkEnd w:id="11"/>
    <w:bookmarkStart w:name="u35e40424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Q13：商务标和技术标可以同时做吗？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可以。商务册、技术册双册并行编制，各自独立走目录、素材匹配、执行生成三步，互不干扰。</w:t>
      </w:r>
    </w:p>
    <w:bookmarkEnd w:id="12"/>
    <w:bookmarkStart w:name="uc41edd1a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Q14：标书审查检查哪些内容？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五大类：否决条款、编号与格式、关键字段比对、图像存在性与质量、目录与空骨架检测。每条结论分四级：通过、高风险、阻断风险、一般提醒。</w:t>
      </w:r>
    </w:p>
    <w:bookmarkEnd w:id="13"/>
    <w:bookmarkStart w:name="u3c7d3895" w:id="1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Q15：什么是"阻断项清零"？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阻断风险是最高级别问题。只要存在未澄清的阻断项，系统不允许进入签认定稿环节，签认按钮不可用。这保证了带病标书无法定稿。</w:t>
      </w:r>
    </w:p>
    <w:bookmarkEnd w:id="14"/>
    <w:bookmarkStart w:name="ubed81f9c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Q16：标书修改后需要重新审查吗？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需要。按审查反馈修改标书后必须重新审查，检查明细按最新内容重新生成，原有签认自动作废，重新走"阻断清零 → 签认 → 报告"流程，确保审查结论始终对应最新版本。</w:t>
      </w:r>
    </w:p>
    <w:bookmarkEnd w:id="15"/>
    <w:bookmarkStart w:name="ue05f184b" w:id="1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Q17：审核报告怎么生成？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阻断项全部清零后，由审核人员实名签认（签认即对商务标、技术标定稿内容负责），签认后可生成审核报告并导出，审查记录完整留痕。</w:t>
      </w:r>
    </w:p>
    <w:bookmarkEnd w:id="16"/>
    <w:bookmarkStart w:name="u9ca611af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Q18：知识库放什么资料？有什么特别的管理？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企业基础资料、认证证书、制造工艺、检验检测、项目业绩等十大类。两处关键设计：一是有效期管理，即将到期标橙、已过期标红，过期资料不得作为正式依据；二是 AI 引用权限，每份资料可单独设置是否允许 AI 自动引用。</w:t>
      </w:r>
    </w:p>
    <w:bookmarkEnd w:id="17"/>
    <w:bookmarkStart w:name="u9db7f0ec" w:id="1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Q19：招投标案例库有什么用？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历史投标项目全部沉淀在案例库。接到新标时，可按项目名、省份、产品检索相似案例（按相似度排序），查看当年的投标目录、商务标版本、技术参数响应、材料配置和开标记录，为新项目报价和方案提供直接参考。</w:t>
      </w:r>
    </w:p>
    <w:bookmarkEnd w:id="18"/>
    <w:bookmarkStart w:name="uf0aa35cd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Q20：AI 助手会乱改我的数据吗？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不会。AI 助手涉及修改数据的操作一律先预览——列出准备执行的内容、影响范围和依据来源，人工点击确认后才执行。所有回答均附来源出处，可随时查证。此外，知识库中过期资料禁止 AI 自动引用，从源头管控。</w:t>
      </w:r>
    </w:p>
    <w:bookmarkEnd w:id="1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numbering.xml" Type="http://schemas.openxmlformats.org/officeDocument/2006/relationships/numbering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