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/>
        <w:jc w:val="center"/>
        <w:rPr>
          <w:rFonts w:ascii="微软雅黑" w:hAnsi="微软雅黑" w:eastAsia="微软雅黑" w:cs="微软雅黑"/>
          <w:b/>
          <w:bCs/>
          <w:color w:val="333333"/>
          <w:sz w:val="37"/>
          <w:szCs w:val="37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7"/>
          <w:szCs w:val="37"/>
          <w:bdr w:val="none" w:color="auto" w:sz="0" w:space="0"/>
        </w:rPr>
        <w:t>关于组织开展2022年省级绿色低碳工业园区、工厂推荐工作的通知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750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2"/>
          <w:szCs w:val="22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2"/>
          <w:szCs w:val="22"/>
          <w:u w:val="none"/>
          <w:bdr w:val="none" w:color="auto" w:sz="0" w:space="0"/>
          <w:lang w:val="en-US" w:eastAsia="zh-CN" w:bidi="ar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2"/>
          <w:szCs w:val="22"/>
          <w:u w:val="none"/>
          <w:bdr w:val="none" w:color="auto" w:sz="0" w:space="0"/>
          <w:lang w:val="en-US" w:eastAsia="zh-CN" w:bidi="ar"/>
        </w:rPr>
        <w:instrText xml:space="preserve"> HYPERLINK "http://jxt.zj.gov.cn/art/2022/9/1/art_1582899_24048.html" \o "分享到QQ空间"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2"/>
          <w:szCs w:val="22"/>
          <w:u w:val="none"/>
          <w:bdr w:val="none" w:color="auto" w:sz="0" w:space="0"/>
          <w:lang w:val="en-US" w:eastAsia="zh-CN" w:bidi="ar"/>
        </w:rPr>
        <w:fldChar w:fldCharType="separate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2"/>
          <w:szCs w:val="22"/>
          <w:u w:val="none"/>
          <w:bdr w:val="none" w:color="auto" w:sz="0" w:space="0"/>
          <w:lang w:val="en-US" w:eastAsia="zh-CN" w:bidi="ar"/>
        </w:rPr>
        <w:fldChar w:fldCharType="end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2"/>
          <w:szCs w:val="22"/>
          <w:u w:val="none"/>
          <w:bdr w:val="none" w:color="auto" w:sz="0" w:space="0"/>
          <w:lang w:val="en-US" w:eastAsia="zh-CN" w:bidi="ar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2"/>
          <w:szCs w:val="22"/>
          <w:u w:val="none"/>
          <w:bdr w:val="none" w:color="auto" w:sz="0" w:space="0"/>
          <w:lang w:val="en-US" w:eastAsia="zh-CN" w:bidi="ar"/>
        </w:rPr>
        <w:instrText xml:space="preserve"> HYPERLINK "http://jxt.zj.gov.cn/art/2022/9/1/art_1582899_24048.html" \o "分享到新浪微博"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2"/>
          <w:szCs w:val="22"/>
          <w:u w:val="none"/>
          <w:bdr w:val="none" w:color="auto" w:sz="0" w:space="0"/>
          <w:lang w:val="en-US" w:eastAsia="zh-CN" w:bidi="ar"/>
        </w:rPr>
        <w:fldChar w:fldCharType="separate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2"/>
          <w:szCs w:val="22"/>
          <w:u w:val="none"/>
          <w:bdr w:val="none" w:color="auto" w:sz="0" w:space="0"/>
          <w:lang w:val="en-US" w:eastAsia="zh-CN" w:bidi="ar"/>
        </w:rPr>
        <w:fldChar w:fldCharType="end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2"/>
          <w:szCs w:val="22"/>
          <w:u w:val="none"/>
          <w:bdr w:val="none" w:color="auto" w:sz="0" w:space="0"/>
          <w:lang w:val="en-US" w:eastAsia="zh-CN" w:bidi="ar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2"/>
          <w:szCs w:val="22"/>
          <w:u w:val="none"/>
          <w:bdr w:val="none" w:color="auto" w:sz="0" w:space="0"/>
          <w:lang w:val="en-US" w:eastAsia="zh-CN" w:bidi="ar"/>
        </w:rPr>
        <w:instrText xml:space="preserve"> HYPERLINK "http://jxt.zj.gov.cn/art/2022/9/1/art_1582899_24048.html" \o "分享到腾讯微博"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2"/>
          <w:szCs w:val="22"/>
          <w:u w:val="none"/>
          <w:bdr w:val="none" w:color="auto" w:sz="0" w:space="0"/>
          <w:lang w:val="en-US" w:eastAsia="zh-CN" w:bidi="ar"/>
        </w:rPr>
        <w:fldChar w:fldCharType="separate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2"/>
          <w:szCs w:val="22"/>
          <w:u w:val="none"/>
          <w:bdr w:val="none" w:color="auto" w:sz="0" w:space="0"/>
          <w:lang w:val="en-US" w:eastAsia="zh-CN" w:bidi="ar"/>
        </w:rPr>
        <w:fldChar w:fldCharType="end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2"/>
          <w:szCs w:val="22"/>
          <w:u w:val="none"/>
          <w:bdr w:val="none" w:color="auto" w:sz="0" w:space="0"/>
          <w:lang w:val="en-US" w:eastAsia="zh-CN" w:bidi="ar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2"/>
          <w:szCs w:val="22"/>
          <w:u w:val="none"/>
          <w:bdr w:val="none" w:color="auto" w:sz="0" w:space="0"/>
          <w:lang w:val="en-US" w:eastAsia="zh-CN" w:bidi="ar"/>
        </w:rPr>
        <w:instrText xml:space="preserve"> HYPERLINK "http://jxt.zj.gov.cn/art/2022/9/1/art_1582899_24048.html" \o "分享到人人网"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2"/>
          <w:szCs w:val="22"/>
          <w:u w:val="none"/>
          <w:bdr w:val="none" w:color="auto" w:sz="0" w:space="0"/>
          <w:lang w:val="en-US" w:eastAsia="zh-CN" w:bidi="ar"/>
        </w:rPr>
        <w:fldChar w:fldCharType="separate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2"/>
          <w:szCs w:val="22"/>
          <w:u w:val="none"/>
          <w:bdr w:val="none" w:color="auto" w:sz="0" w:space="0"/>
          <w:lang w:val="en-US" w:eastAsia="zh-CN" w:bidi="ar"/>
        </w:rPr>
        <w:fldChar w:fldCharType="end"/>
      </w:r>
    </w:p>
    <w:p>
      <w:pPr>
        <w:keepNext w:val="0"/>
        <w:keepLines w:val="0"/>
        <w:widowControl/>
        <w:suppressLineNumbers w:val="0"/>
        <w:jc w:val="left"/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jc w:val="left"/>
        <w:rPr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各市经信局：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420"/>
        <w:jc w:val="left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2"/>
          <w:szCs w:val="22"/>
          <w:bdr w:val="none" w:color="auto" w:sz="0" w:space="0"/>
        </w:rPr>
        <w:t>为贯彻落实省委省政府碳达峰碳中和决策部署，加快绿色制造体系建设，树立一批绿色低碳标杆，引领工业领域绿色低碳转型，经研究，决定开展2022年省级绿色低碳工业园区、工厂推荐工作。现就有关事项通知如下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420"/>
        <w:jc w:val="left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2"/>
          <w:szCs w:val="22"/>
          <w:bdr w:val="none" w:color="auto" w:sz="0" w:space="0"/>
        </w:rPr>
        <w:t>一、申报对象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420"/>
        <w:jc w:val="left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2"/>
          <w:szCs w:val="22"/>
          <w:bdr w:val="none" w:color="auto" w:sz="0" w:space="0"/>
        </w:rPr>
        <w:t>（一）绿色低碳工业园区。在浙江省行政区域内，以制造业为主要功能、工业增加值占比超过50%、具有法定边界和范围、具备统一管理机构的省级工业园区或其中可独立统计的区块。请各地对照《浙江省绿色低碳工业园区建设评价导则（2022版）》评估认定市级绿色低碳工业园区，择优推荐申报省级绿色低碳工业园区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420"/>
        <w:jc w:val="left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2"/>
          <w:szCs w:val="22"/>
          <w:bdr w:val="none" w:color="auto" w:sz="0" w:space="0"/>
        </w:rPr>
        <w:t>（二）绿色低碳工厂。请各地对照《浙江省绿色低碳工厂建设评价导则（2022版）》，全面推进绿色低碳工厂创建，评估认定市级绿色低碳工厂，择优推荐申报省级绿色低碳工厂。各地推荐申报的省级绿色低碳工厂应开展绿色制造水平对标，能耗、水耗、资源综合利用等主要指标应处于本地区同行业领先水平，且没有应淘汰的落后生产设备（包括落后电机、落后变压器等），有关情况应在推荐材料中予以充分说明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420"/>
        <w:jc w:val="left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2"/>
          <w:szCs w:val="22"/>
          <w:bdr w:val="none" w:color="auto" w:sz="0" w:space="0"/>
        </w:rPr>
        <w:t>（三）已获评国家级或省级绿色（低碳）工业园区、工厂的不再申报。近三年有下列情况的不得申报：未正常经营生产的；发生较大及以上生产安全和质量事故、Ⅲ级（较大）及以上突发环境污染事件的；被动态调整出绿色制造名单的；在国务院及有关部门相关督查工作中被发现存在严重问题的、被列入工业节能监察整改名单且未按要求完成整改的、失信被执行人等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420"/>
        <w:jc w:val="left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2"/>
          <w:szCs w:val="22"/>
          <w:bdr w:val="none" w:color="auto" w:sz="0" w:space="0"/>
        </w:rPr>
        <w:t>二、工作程序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420"/>
        <w:jc w:val="left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2"/>
          <w:szCs w:val="22"/>
          <w:bdr w:val="none" w:color="auto" w:sz="0" w:space="0"/>
        </w:rPr>
        <w:t>（一）自评价。满足申请条件且自愿申报的园区、工厂，对照相关标准和要求进行自评价。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420"/>
        <w:jc w:val="left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2"/>
          <w:szCs w:val="22"/>
          <w:bdr w:val="none" w:color="auto" w:sz="0" w:space="0"/>
        </w:rPr>
        <w:t>（二）第三方评价。通过自评价认为基本具备省级绿色低碳工业园区、工厂申报条件的园区、工厂，委托符合条件的第三方评价机构开展现场评价。第三方机构应满足《工业和信息化部办公厅关于开展绿色制造体系建设的通知》中的基本条件，同一法人的第三方机构（包括与其相关联的企事业单位）开展的本批次绿色低碳工业园区、工厂评价项目总计不得超过10项（含）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420"/>
        <w:jc w:val="left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2"/>
          <w:szCs w:val="22"/>
          <w:bdr w:val="none" w:color="auto" w:sz="0" w:space="0"/>
        </w:rPr>
        <w:t>（三）组织申报。第三方评价合格的园区、工厂，向所在地经信部门提交自评价报告和第三方评价报告。所在设区市经信局审核汇总后报省经信厅。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420"/>
        <w:jc w:val="left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2"/>
          <w:szCs w:val="22"/>
          <w:bdr w:val="none" w:color="auto" w:sz="0" w:space="0"/>
        </w:rPr>
        <w:t>（四）省级评估确认。省经信厅组织对各市经信局上报的园区、工厂进行审核，对通过审核的园区、工厂，在省经信厅官方网站公示5个工作日。公示无异议的园区、工厂，列入浙江省省级绿色低碳工业园区、工厂名单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420"/>
        <w:jc w:val="left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2"/>
          <w:szCs w:val="22"/>
          <w:bdr w:val="none" w:color="auto" w:sz="0" w:space="0"/>
        </w:rPr>
        <w:t>三、其他要求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420"/>
        <w:jc w:val="left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2"/>
          <w:szCs w:val="22"/>
          <w:bdr w:val="none" w:color="auto" w:sz="0" w:space="0"/>
        </w:rPr>
        <w:t>综合考虑2022年度市级绿色低碳工业园区、工厂目标任务及各地往年的申报入围情况，确定省级推荐名额分配（附件1）。请各设区市经信局于2022年10月17日前将推荐文件、省级推荐名单汇总表（附件2）、绿色低碳工业园区自评价报告及第三方评价报告（附件3）、绿色低碳工厂自评价报告及第三方评价报告（附件4），一式三份报送我厅，同时报送申报材料电子版（含全部批次市级绿色低碳工业园区及工厂名单），绿色低碳工厂按每个企业单独一个文件夹的形式报送（以企业名称命名）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420"/>
        <w:jc w:val="left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2"/>
          <w:szCs w:val="22"/>
          <w:bdr w:val="none" w:color="auto" w:sz="0" w:space="0"/>
        </w:rPr>
        <w:t>联系人：刘松、蒋波，联系电话：13240778004、15757121278；地址：天目山路50号浙江省技术创新服务中心。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420"/>
        <w:jc w:val="left"/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420"/>
        <w:jc w:val="left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2"/>
          <w:szCs w:val="22"/>
          <w:bdr w:val="none" w:color="auto" w:sz="0" w:space="0"/>
        </w:rPr>
        <w:t>附件：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420"/>
        <w:jc w:val="left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2"/>
          <w:szCs w:val="22"/>
          <w:bdr w:val="none" w:color="auto" w:sz="0" w:space="0"/>
        </w:rPr>
        <w:t>1.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2"/>
          <w:szCs w:val="22"/>
          <w:u w:val="none"/>
          <w:bdr w:val="none" w:color="auto" w:sz="0" w:space="0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2"/>
          <w:szCs w:val="22"/>
          <w:u w:val="none"/>
          <w:bdr w:val="none" w:color="auto" w:sz="0" w:space="0"/>
        </w:rPr>
        <w:instrText xml:space="preserve"> HYPERLINK "http://jxt.zj.gov.cn/module/download/downfile.jsp?classid=0&amp;filename=f1ea3a48e243464fa01966eede4c2ecf.doc"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2"/>
          <w:szCs w:val="22"/>
          <w:u w:val="none"/>
          <w:bdr w:val="none" w:color="auto" w:sz="0" w:space="0"/>
        </w:rPr>
        <w:fldChar w:fldCharType="separate"/>
      </w: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2"/>
          <w:szCs w:val="22"/>
          <w:u w:val="none"/>
          <w:bdr w:val="none" w:color="auto" w:sz="0" w:space="0"/>
        </w:rPr>
        <w:t>2022年省级绿色低碳工业园区、工厂推荐名额.doc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2"/>
          <w:szCs w:val="22"/>
          <w:u w:val="none"/>
          <w:bdr w:val="none" w:color="auto" w:sz="0" w:space="0"/>
        </w:rPr>
        <w:fldChar w:fldCharType="end"/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420"/>
        <w:jc w:val="left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2"/>
          <w:szCs w:val="22"/>
          <w:bdr w:val="none" w:color="auto" w:sz="0" w:space="0"/>
        </w:rPr>
        <w:t>2.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D72C2"/>
          <w:spacing w:val="0"/>
          <w:sz w:val="22"/>
          <w:szCs w:val="22"/>
          <w:u w:val="none"/>
          <w:bdr w:val="none" w:color="auto" w:sz="0" w:space="0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D72C2"/>
          <w:spacing w:val="0"/>
          <w:sz w:val="22"/>
          <w:szCs w:val="22"/>
          <w:u w:val="none"/>
          <w:bdr w:val="none" w:color="auto" w:sz="0" w:space="0"/>
        </w:rPr>
        <w:instrText xml:space="preserve"> HYPERLINK "http://jxt.zj.gov.cn/module/download/downfile.jsp?classid=0&amp;filename=316fb5eb56c045a991fd30899f2632d0.doc"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D72C2"/>
          <w:spacing w:val="0"/>
          <w:sz w:val="22"/>
          <w:szCs w:val="22"/>
          <w:u w:val="none"/>
          <w:bdr w:val="none" w:color="auto" w:sz="0" w:space="0"/>
        </w:rPr>
        <w:fldChar w:fldCharType="separate"/>
      </w: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1D72C2"/>
          <w:spacing w:val="0"/>
          <w:sz w:val="22"/>
          <w:szCs w:val="22"/>
          <w:u w:val="none"/>
          <w:bdr w:val="none" w:color="auto" w:sz="0" w:space="0"/>
        </w:rPr>
        <w:t>设区市经信局省级推荐名单汇总表.doc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D72C2"/>
          <w:spacing w:val="0"/>
          <w:sz w:val="22"/>
          <w:szCs w:val="22"/>
          <w:u w:val="none"/>
          <w:bdr w:val="none" w:color="auto" w:sz="0" w:space="0"/>
        </w:rPr>
        <w:fldChar w:fldCharType="end"/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420"/>
        <w:jc w:val="left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2"/>
          <w:szCs w:val="22"/>
          <w:bdr w:val="none" w:color="auto" w:sz="0" w:space="0"/>
        </w:rPr>
        <w:t>3.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2"/>
          <w:szCs w:val="22"/>
          <w:u w:val="none"/>
          <w:bdr w:val="none" w:color="auto" w:sz="0" w:space="0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2"/>
          <w:szCs w:val="22"/>
          <w:u w:val="none"/>
          <w:bdr w:val="none" w:color="auto" w:sz="0" w:space="0"/>
        </w:rPr>
        <w:instrText xml:space="preserve"> HYPERLINK "http://jxt.zj.gov.cn/module/download/downfile.jsp?classid=0&amp;filename=ae9173094df2415cbb48fbf47681d804.docx"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2"/>
          <w:szCs w:val="22"/>
          <w:u w:val="none"/>
          <w:bdr w:val="none" w:color="auto" w:sz="0" w:space="0"/>
        </w:rPr>
        <w:fldChar w:fldCharType="separate"/>
      </w: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2"/>
          <w:szCs w:val="22"/>
          <w:u w:val="none"/>
          <w:bdr w:val="none" w:color="auto" w:sz="0" w:space="0"/>
        </w:rPr>
        <w:t>绿色低碳工业园区自评价及第三方评价报告.docx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2"/>
          <w:szCs w:val="22"/>
          <w:u w:val="none"/>
          <w:bdr w:val="none" w:color="auto" w:sz="0" w:space="0"/>
        </w:rPr>
        <w:fldChar w:fldCharType="end"/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420"/>
        <w:jc w:val="left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2"/>
          <w:szCs w:val="22"/>
          <w:bdr w:val="none" w:color="auto" w:sz="0" w:space="0"/>
        </w:rPr>
        <w:t>4.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2"/>
          <w:szCs w:val="22"/>
          <w:u w:val="none"/>
          <w:bdr w:val="none" w:color="auto" w:sz="0" w:space="0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2"/>
          <w:szCs w:val="22"/>
          <w:u w:val="none"/>
          <w:bdr w:val="none" w:color="auto" w:sz="0" w:space="0"/>
        </w:rPr>
        <w:instrText xml:space="preserve"> HYPERLINK "http://jxt.zj.gov.cn/module/download/downfile.jsp?classid=0&amp;filename=f6240d51d39e4123b83df65706c2bb2f.docx"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2"/>
          <w:szCs w:val="22"/>
          <w:u w:val="none"/>
          <w:bdr w:val="none" w:color="auto" w:sz="0" w:space="0"/>
        </w:rPr>
        <w:fldChar w:fldCharType="separate"/>
      </w: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2"/>
          <w:szCs w:val="22"/>
          <w:u w:val="none"/>
          <w:bdr w:val="none" w:color="auto" w:sz="0" w:space="0"/>
        </w:rPr>
        <w:t>绿色低碳工厂自评价及第三方评价报告.docx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2"/>
          <w:szCs w:val="22"/>
          <w:u w:val="none"/>
          <w:bdr w:val="none" w:color="auto" w:sz="0" w:space="0"/>
        </w:rPr>
        <w:fldChar w:fldCharType="end"/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420"/>
        <w:jc w:val="left"/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420"/>
        <w:jc w:val="right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2"/>
          <w:szCs w:val="22"/>
          <w:bdr w:val="none" w:color="auto" w:sz="0" w:space="0"/>
        </w:rPr>
        <w:t>浙江省经济和信息化厅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420"/>
        <w:jc w:val="right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2"/>
          <w:szCs w:val="22"/>
          <w:bdr w:val="none" w:color="auto" w:sz="0" w:space="0"/>
        </w:rPr>
        <w:t>2022年8月31日</w:t>
      </w:r>
    </w:p>
    <w:p/>
    <w:p/>
    <w:p/>
    <w:p>
      <w:pPr>
        <w:rPr>
          <w:rFonts w:hint="default" w:ascii="Times New Roman" w:hAnsi="Times New Roman" w:cs="Times New Roman"/>
          <w:sz w:val="18"/>
          <w:szCs w:val="18"/>
        </w:rPr>
      </w:pPr>
    </w:p>
    <w:p>
      <w:pPr>
        <w:rPr>
          <w:rFonts w:hint="default" w:ascii="Times New Roman" w:hAnsi="Times New Roman" w:cs="Times New Roman" w:eastAsiaTheme="minorEastAsia"/>
          <w:sz w:val="18"/>
          <w:szCs w:val="18"/>
          <w:lang w:eastAsia="zh-CN"/>
        </w:rPr>
      </w:pPr>
      <w:r>
        <w:rPr>
          <w:rFonts w:hint="default" w:ascii="Times New Roman" w:hAnsi="Times New Roman" w:cs="Times New Roman"/>
          <w:sz w:val="18"/>
          <w:szCs w:val="18"/>
          <w:lang w:eastAsia="zh-CN"/>
        </w:rPr>
        <w:t>资料来源：http://jxt.zj.gov.cn/art/2022/9/1/art_1582899_24048.html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VjNDc0ODVmZjExMzVjMzNhMDE1MDE5N2MxZjRjNTMifQ=="/>
  </w:docVars>
  <w:rsids>
    <w:rsidRoot w:val="00000000"/>
    <w:rsid w:val="23931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2022-09-02T05:47:55Z</dcterms:created>
  <dc:creator>zy</dc:creator>
  <cp:lastModifiedBy>碳中和资料库</cp:lastModifiedBy>
  <dcterms:modified xsi:type="dcterms:W3CDTF">2022-09-02T05:49:10Z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9B171D7FAF5347EBBC0BF7B5A3256787</vt:lpwstr>
  </property>
</Properties>
</file>