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【轨物方案】箱变智能化：从“看不见”到“会干活”，配电网最后一百米的 AI 破局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O2Z3j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043f9a89" w:id="2"/>
    <w:p>
      <w:pPr>
        <w:spacing w:after="50" w:line="360" w:lineRule="auto" w:beforeLines="100"/>
        <w:ind w:left="0"/>
        <w:jc w:val="left"/>
      </w:pPr>
      <w:bookmarkStart w:name="ua3a94b20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d466c04e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在光伏电站和配电网的运维版图中，箱式变电站一直是个尴尬的存在。它既不像逆变器那样有完善的监控平台，也不像主变压器那样享受定期的油样检测和绕组变形测试。一台 100MW 光伏电站散布着 25 到 30 台箱变，分散在数平方公里的场区范围内，而运维人员对它们内部正在发生什么，基本靠猜。</w:t>
      </w:r>
    </w:p>
    <w:bookmarkEnd w:id="4"/>
    <w:bookmarkStart w:name="u22485fc7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行业用四个字概括了传统箱变运维的递进式困境——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看不见、看不懂、不会想、不会干。</w:t>
      </w:r>
    </w:p>
    <w:bookmarkEnd w:id="5"/>
    <w:bookmarkStart w:name="ud1ddbd1f" w:id="6"/>
    <w:p>
      <w:pPr>
        <w:spacing w:after="50" w:line="360" w:lineRule="auto" w:beforeLines="100"/>
        <w:ind w:left="0"/>
        <w:jc w:val="left"/>
      </w:pPr>
      <w:bookmarkStart w:name="uade293fe" w:id="7"/>
      <w:r>
        <w:rPr>
          <w:rFonts w:eastAsia="宋体" w:ascii="宋体"/>
        </w:rPr>
        <w:drawing>
          <wp:inline distT="0" distB="0" distL="0" distR="0">
            <wp:extent cx="5842000" cy="438144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51200" cy="1196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91bdf4dc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第一代方案加了传感器，把温度、电流、电压采集上来在大屏展示，这是“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看得见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但也就是看得见而已。第二代方案引入了规则引擎做告警分级过滤，但本质上还在告警层面打转——它能告诉你“温度超标了”，不能告诉你“为什么超标、需不需要立刻停电”。从告警到决策之间的空白，仍然靠人填补。一个老师傅翻着资料凭经验判断故障原因，三十分钟起步；而老师傅的经验，带不走、复制不了、无法 24 小时在线。告警之后的一切——分析、派单、开票、消缺、复盘——全部依赖人工，流程割裂、无法闭环。</w:t>
      </w:r>
    </w:p>
    <w:bookmarkEnd w:id="8"/>
    <w:bookmarkStart w:name="u4d448fa7" w:id="9"/>
    <w:p>
      <w:pPr>
        <w:spacing w:after="50" w:line="360" w:lineRule="auto" w:beforeLines="100"/>
        <w:ind w:left="0"/>
        <w:jc w:val="left"/>
      </w:pPr>
      <w:bookmarkStart w:name="uf3b9aac0" w:id="10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d77bcbcc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当箱变还在第二代方案上徘徊时，头部电网和发电集团已经把 AI 智能体推向了规模化落地。国网湖北的光明电力大模型部署了抢修智能体，故障原因分析从 30 分钟压缩到 4 分钟，已推广至 27 个省份。南方电网在深圳部署了 119 个“</w:t>
      </w:r>
      <w:r>
        <w:rPr>
          <w:rFonts w:ascii="宋体" w:hAnsi="Times New Roman" w:eastAsia="宋体"/>
          <w:b/>
          <w:i w:val="false"/>
          <w:color w:val="004347"/>
          <w:sz w:val="22"/>
        </w:rPr>
        <w:t>数字员工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”，巡检效率提升 19 倍。中国华电的华电智维平台覆盖 400 多个场站，预警准确率达到 98.66%，单场站年省运维成本约 25 万元。</w:t>
      </w:r>
    </w:p>
    <w:bookmarkEnd w:id="11"/>
    <w:bookmarkStart w:name="u15ddca95" w:id="12"/>
    <w:p>
      <w:pPr>
        <w:spacing w:after="50" w:line="360" w:lineRule="auto" w:beforeLines="100"/>
        <w:ind w:left="0"/>
        <w:jc w:val="left"/>
      </w:pPr>
      <w:bookmarkStart w:name="uf2dab7d0" w:id="13"/>
      <w:r>
        <w:rPr>
          <w:rFonts w:eastAsia="宋体" w:ascii="宋体"/>
        </w:rPr>
        <w:drawing>
          <wp:inline distT="0" distB="0" distL="0" distR="0">
            <wp:extent cx="5842000" cy="43814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240134" cy="249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602e6021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轨物科技做的事情，是把同样的技术架构下沉到箱变——这个被行业称为“</w:t>
      </w:r>
      <w:r>
        <w:rPr>
          <w:rFonts w:ascii="宋体" w:hAnsi="Times New Roman" w:eastAsia="宋体"/>
          <w:b/>
          <w:i w:val="false"/>
          <w:color w:val="004347"/>
          <w:sz w:val="22"/>
        </w:rPr>
        <w:t>配电网最后一百米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”的场景。箱变的设备规模和复杂度虽不及主变压器，但其数量多、分布散、环境恶劣的特点，恰恰是 AI 智能体最能发挥价值的场景。</w:t>
      </w:r>
    </w:p>
    <w:bookmarkEnd w:id="14"/>
    <w:bookmarkStart w:name="ua79aedc6" w:id="15"/>
    <w:p>
      <w:pPr>
        <w:spacing w:after="50" w:line="360" w:lineRule="auto" w:beforeLines="100"/>
        <w:ind w:left="0"/>
        <w:jc w:val="left"/>
      </w:pPr>
      <w:bookmarkStart w:name="u1bceb76e" w:id="16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db2e14d2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轨物箱变智慧运维方案部署了四个专业智能体，各自承担一段过去靠人完成的工作。</w:t>
      </w:r>
    </w:p>
    <w:bookmarkEnd w:id="17"/>
    <w:bookmarkStart w:name="u3d60ae2f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巡检智能体定时自动巡检全域箱变，调取多维度的实时数据与历史基线交叉比对，异常在初始阶段就被识别，巡检报告自动生成。诊断智能体对故障执行多步推理——数据清洗、特征提取、分层研判——分钟级输出故障原因、置信度评分和处置建议。抢修指挥智能体自动生成工单、智能派发、附操作票草稿和备件清单，处置全程跟踪督办。报告助手在处置完成后自动复盘，案例归档至知识库，月报年报一键生成。</w:t>
      </w:r>
    </w:p>
    <w:bookmarkEnd w:id="18"/>
    <w:bookmarkStart w:name="u95a7e895" w:id="19"/>
    <w:p>
      <w:pPr>
        <w:spacing w:after="50" w:line="360" w:lineRule="auto" w:beforeLines="100"/>
        <w:ind w:left="0"/>
        <w:jc w:val="left"/>
      </w:pPr>
      <w:bookmarkStart w:name="u09d9c6a1" w:id="20"/>
      <w:r>
        <w:rPr>
          <w:rFonts w:eastAsia="宋体" w:ascii="宋体"/>
        </w:rPr>
        <w:drawing>
          <wp:inline distT="0" distB="0" distL="0" distR="0">
            <wp:extent cx="5842000" cy="43814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40134" cy="249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44eb3bfa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可以还原一个典型的 24 小时场景：凌晨 2 点 14 分，巡检智能体发现某台箱变局放幅值异常；4 分钟后，诊断智能体调取三个月趋势数据，输出"电缆终端头绝缘劣化，置信度 87%，建议 48 小时内处理"的研判；1 分钟后，抢修指挥智能体生成工单派发至值班员手机。早上 8 点半，值班员确认后完成远程负荷转供；上午 11 点现场更换终端头、隐患消除；下午 4 点复盘归档，同类故障下次研判更快。</w:t>
      </w:r>
    </w:p>
    <w:bookmarkEnd w:id="21"/>
    <w:bookmarkStart w:name="u8342fdf3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从发现到闭环全程在轨道上。需要人做决策的地方保留人的判断，重复劳动全部交给智能体。这就是“</w:t>
      </w:r>
      <w:r>
        <w:rPr>
          <w:rFonts w:ascii="宋体" w:hAnsi="Times New Roman" w:eastAsia="宋体"/>
          <w:b/>
          <w:i w:val="false"/>
          <w:color w:val="004347"/>
          <w:sz w:val="22"/>
        </w:rPr>
        <w:t>会思考、会干活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”的落地形态。</w:t>
      </w:r>
    </w:p>
    <w:bookmarkEnd w:id="22"/>
    <w:bookmarkStart w:name="u2b45f4ca" w:id="23"/>
    <w:p>
      <w:pPr>
        <w:spacing w:after="50" w:line="360" w:lineRule="auto" w:beforeLines="100"/>
        <w:ind w:left="0"/>
        <w:jc w:val="left"/>
      </w:pPr>
      <w:bookmarkStart w:name="u857d66c5" w:id="24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63897e23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箱变智能化的投入产出，在光伏场景下算得清。一台 3.15MW 光伏箱变非计划停机一天，发电量损失约 5000 元。传统运维模式下故障响应需要 48 到 72 小时，本方案将故障定位从小时级压缩到分钟级——一次故障挽回的损失，即可覆盖单台箱变全年的智能化投入。</w:t>
      </w:r>
    </w:p>
    <w:bookmarkEnd w:id="25"/>
    <w:bookmarkStart w:name="ucddcb77c" w:id="26"/>
    <w:p>
      <w:pPr>
        <w:spacing w:after="50" w:line="360" w:lineRule="auto" w:beforeLines="100"/>
        <w:ind w:left="0"/>
        <w:jc w:val="left"/>
      </w:pPr>
      <w:bookmarkStart w:name="u5282c8e1" w:id="27"/>
      <w:r>
        <w:rPr>
          <w:rFonts w:eastAsia="宋体" w:ascii="宋体"/>
        </w:rPr>
        <w:drawing>
          <wp:inline distT="0" distB="0" distL="0" distR="0">
            <wp:extent cx="5841999" cy="438147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23200" cy="2491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3cddbdec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的三步走实施路径贯彻了十六年工程交付的基因——不画饼，每一步都能落地。首期跑通监测与告警实现“看得见”，二期接入智能体实现“看得懂、会思考”，三期投运一键顺控实现“会干活”。每一步都有独立的验收标准。</w:t>
      </w:r>
    </w:p>
    <w:bookmarkEnd w:id="28"/>
    <w:bookmarkStart w:name="u7c3feeaa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中国有数以万计的在运箱变，绝大多数仍是“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哑设备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”。让它们会说话、让数据做决策，这件事轨物已经完成了从硬件到平台到 AI 智能体的全栈闭环。为每一台箱变配备一个永不离职、持续成长的 AI 运维专家——这不再是愿景，而是正在发生的现实。</w:t>
      </w:r>
    </w:p>
    <w:bookmarkEnd w:id="29"/>
    <w:bookmarkStart w:name="u91d3056b" w:id="30"/>
    <w:p>
      <w:pPr>
        <w:spacing w:after="50" w:line="360" w:lineRule="auto" w:beforeLines="100"/>
        <w:ind w:left="0"/>
        <w:jc w:val="left"/>
      </w:pPr>
      <w:bookmarkStart w:name="HF6a8" w:id="31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8d2b3d07" w:id="32"/>
    <w:p>
      <w:pPr>
        <w:spacing w:after="50" w:line="360" w:lineRule="auto" w:beforeLines="100"/>
        <w:ind w:left="0"/>
        <w:jc w:val="left"/>
      </w:pPr>
      <w:bookmarkStart w:name="ue00a6830" w:id="33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bd68c99d" w:id="34"/>
    <w:p>
      <w:pPr>
        <w:spacing w:after="50" w:line="360" w:lineRule="auto" w:beforeLines="100"/>
        <w:ind w:left="0"/>
        <w:jc w:val="left"/>
      </w:pPr>
      <w:bookmarkStart w:name="pdHGx" w:id="35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