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【轨物方案】轨物科技工业缝纫机物联网解决方案：以数智化重塑轻工制造价值链</w:t>
      </w:r>
    </w:p>
    <w:p>
      <w:pPr>
        <w:pStyle w:val="Heading3"/>
        <w:spacing w:after="50" w:line="360" w:lineRule="auto" w:beforeLines="100"/>
        <w:ind w:left="0"/>
        <w:jc w:val="left"/>
      </w:pPr>
      <w:bookmarkStart w:name="AvNqf" w:id="0"/>
      <w:bookmarkStart w:name="uc1b4bf68" w:id="1"/>
      <w:r>
        <w:rPr>
          <w:rFonts w:eastAsia="宋体" w:ascii="宋体"/>
        </w:rPr>
        <w:drawing>
          <wp:inline distT="0" distB="0" distL="0" distR="0">
            <wp:extent cx="5842000" cy="37970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43733" cy="730795"/>
                    </a:xfrm>
                    <a:prstGeom prst="rect">
                      <a:avLst/>
                    </a:prstGeom>
                  </pic:spPr>
                </pic:pic>
              </a:graphicData>
            </a:graphic>
          </wp:inline>
        </w:drawing>
      </w:r>
      <w:bookmarkEnd w:id="1"/>
      <w:bookmarkStart w:name="u3b80f978" w:id="2"/>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927337" cy="26667706"/>
                    </a:xfrm>
                    <a:prstGeom prst="rect">
                      <a:avLst/>
                    </a:prstGeom>
                  </pic:spPr>
                </pic:pic>
              </a:graphicData>
            </a:graphic>
          </wp:inline>
        </w:drawing>
      </w:r>
      <w:bookmarkEnd w:id="2"/>
    </w:p>
    <w:bookmarkEnd w:id="0"/>
    <w:bookmarkStart w:name="u53c77df4" w:id="3"/>
    <w:p>
      <w:pPr>
        <w:spacing w:after="50" w:line="360" w:lineRule="auto" w:beforeLines="100"/>
        <w:ind w:left="0"/>
        <w:jc w:val="left"/>
      </w:pPr>
      <w:bookmarkStart w:name="ue5ba0eeb" w:id="4"/>
      <w:r>
        <w:rPr>
          <w:rFonts w:eastAsia="宋体" w:ascii="宋体"/>
        </w:rPr>
        <w:drawing>
          <wp:inline distT="0" distB="0" distL="0" distR="0">
            <wp:extent cx="5842000" cy="13086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526000" cy="3925824"/>
                    </a:xfrm>
                    <a:prstGeom prst="rect">
                      <a:avLst/>
                    </a:prstGeom>
                  </pic:spPr>
                </pic:pic>
              </a:graphicData>
            </a:graphic>
          </wp:inline>
        </w:drawing>
      </w:r>
      <w:bookmarkEnd w:id="4"/>
    </w:p>
    <w:bookmarkEnd w:id="3"/>
    <w:bookmarkStart w:name="ufd5ac8d6" w:id="5"/>
    <w:p>
      <w:pPr>
        <w:spacing w:after="50" w:line="360" w:lineRule="auto" w:beforeLines="100"/>
        <w:ind w:left="0"/>
        <w:jc w:val="left"/>
      </w:pPr>
      <w:r>
        <w:rPr>
          <w:rFonts w:ascii="宋体" w:hAnsi="Times New Roman" w:eastAsia="宋体"/>
          <w:b w:val="false"/>
          <w:i w:val="false"/>
          <w:color w:val="000000"/>
          <w:sz w:val="22"/>
        </w:rPr>
        <w:t>作为服装、箱包、鞋帽等轻工制造业的核心设备，</w:t>
      </w:r>
      <w:r>
        <w:rPr>
          <w:rFonts w:ascii="宋体" w:hAnsi="Times New Roman" w:eastAsia="宋体"/>
          <w:b/>
          <w:i w:val="false"/>
          <w:color w:val="5c8d07"/>
          <w:sz w:val="22"/>
        </w:rPr>
        <w:t>工业缝纫机</w:t>
      </w:r>
      <w:r>
        <w:rPr>
          <w:rFonts w:ascii="宋体" w:hAnsi="Times New Roman" w:eastAsia="宋体"/>
          <w:b w:val="false"/>
          <w:i w:val="false"/>
          <w:color w:val="000000"/>
          <w:sz w:val="22"/>
        </w:rPr>
        <w:t>凭借高效产能与强材料适应性，支撑着批量生产的刚性需求。但在传统模式下，其“易损坏、寿命短、人工维护成本高”的短板日益凸显：设备运行状态依赖人工巡检，故障响应滞后导致停机损失；工艺参数调整需凭经验，次品率难以稳定控制；运维数据分散，无法支撑生产决策优化……这些问题不仅制约企业生产效率，更成为制造业向“智改数转”迈进的关键堵点。</w:t>
      </w:r>
    </w:p>
    <w:bookmarkEnd w:id="5"/>
    <w:bookmarkStart w:name="u861aaf87" w:id="6"/>
    <w:p>
      <w:pPr>
        <w:spacing w:after="50" w:line="360" w:lineRule="auto" w:beforeLines="100"/>
        <w:ind w:left="0"/>
        <w:jc w:val="left"/>
      </w:pPr>
      <w:bookmarkStart w:name="u1e936dcc" w:id="7"/>
      <w:r>
        <w:rPr>
          <w:rFonts w:eastAsia="宋体" w:ascii="宋体"/>
        </w:rPr>
        <w:drawing>
          <wp:inline distT="0" distB="0" distL="0" distR="0">
            <wp:extent cx="5842000" cy="239512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71733" cy="7942110"/>
                    </a:xfrm>
                    <a:prstGeom prst="rect">
                      <a:avLst/>
                    </a:prstGeom>
                  </pic:spPr>
                </pic:pic>
              </a:graphicData>
            </a:graphic>
          </wp:inline>
        </w:drawing>
      </w:r>
      <w:bookmarkEnd w:id="7"/>
    </w:p>
    <w:bookmarkEnd w:id="6"/>
    <w:bookmarkStart w:name="u0b508033" w:id="8"/>
    <w:p>
      <w:pPr>
        <w:spacing w:after="50" w:line="360" w:lineRule="auto" w:beforeLines="100"/>
        <w:ind w:left="0"/>
        <w:jc w:val="left"/>
      </w:pPr>
      <w:bookmarkStart w:name="ud32e1423" w:id="9"/>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559867" cy="4126365"/>
                    </a:xfrm>
                    <a:prstGeom prst="rect">
                      <a:avLst/>
                    </a:prstGeom>
                  </pic:spPr>
                </pic:pic>
              </a:graphicData>
            </a:graphic>
          </wp:inline>
        </w:drawing>
      </w:r>
      <w:bookmarkEnd w:id="9"/>
    </w:p>
    <w:bookmarkEnd w:id="8"/>
    <w:bookmarkStart w:name="u92630e2c" w:id="10"/>
    <w:p>
      <w:pPr>
        <w:spacing w:after="50" w:line="360" w:lineRule="auto" w:beforeLines="100"/>
        <w:ind w:left="0"/>
        <w:jc w:val="left"/>
      </w:pPr>
      <w:bookmarkStart w:name="u3c093149" w:id="11"/>
      <w:r>
        <w:rPr>
          <w:rFonts w:eastAsia="宋体" w:ascii="宋体"/>
        </w:rPr>
        <w:drawing>
          <wp:inline distT="0" distB="0" distL="0" distR="0">
            <wp:extent cx="5841999" cy="124431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424400" cy="3711312"/>
                    </a:xfrm>
                    <a:prstGeom prst="rect">
                      <a:avLst/>
                    </a:prstGeom>
                  </pic:spPr>
                </pic:pic>
              </a:graphicData>
            </a:graphic>
          </wp:inline>
        </w:drawing>
      </w:r>
      <w:bookmarkEnd w:id="11"/>
    </w:p>
    <w:bookmarkEnd w:id="10"/>
    <w:bookmarkStart w:name="u6d4d448d" w:id="12"/>
    <w:p>
      <w:pPr>
        <w:spacing w:after="50" w:line="360" w:lineRule="auto" w:beforeLines="100"/>
        <w:ind w:left="0"/>
        <w:jc w:val="left"/>
      </w:pPr>
      <w:r>
        <w:rPr>
          <w:rFonts w:ascii="宋体" w:hAnsi="Times New Roman" w:eastAsia="宋体"/>
          <w:b w:val="false"/>
          <w:i w:val="false"/>
          <w:color w:val="000000"/>
          <w:sz w:val="22"/>
        </w:rPr>
        <w:t>深耕物联网与人工智能领域15年，轨物科技以“</w:t>
      </w:r>
      <w:r>
        <w:rPr>
          <w:rFonts w:ascii="宋体" w:hAnsi="Times New Roman" w:eastAsia="宋体"/>
          <w:b/>
          <w:i w:val="false"/>
          <w:color w:val="5c8d07"/>
          <w:sz w:val="22"/>
        </w:rPr>
        <w:t>产学研用闭环创新</w:t>
      </w:r>
      <w:r>
        <w:rPr>
          <w:rFonts w:ascii="宋体" w:hAnsi="Times New Roman" w:eastAsia="宋体"/>
          <w:b w:val="false"/>
          <w:i w:val="false"/>
          <w:color w:val="000000"/>
          <w:sz w:val="22"/>
        </w:rPr>
        <w:t>”为引擎，聚焦制造业数字化转型痛点，打造工业缝纫机物联网软硬件一站式解决方案。通过“</w:t>
      </w:r>
      <w:r>
        <w:rPr>
          <w:rFonts w:ascii="宋体" w:hAnsi="Times New Roman" w:eastAsia="宋体"/>
          <w:b/>
          <w:i w:val="false"/>
          <w:color w:val="5c8d07"/>
          <w:sz w:val="22"/>
        </w:rPr>
        <w:t>设备数据化-数据生态化-运维智能化</w:t>
      </w:r>
      <w:r>
        <w:rPr>
          <w:rFonts w:ascii="宋体" w:hAnsi="Times New Roman" w:eastAsia="宋体"/>
          <w:b w:val="false"/>
          <w:i w:val="false"/>
          <w:color w:val="000000"/>
          <w:sz w:val="22"/>
        </w:rPr>
        <w:t>”的全链路赋能，将传统缝纫机升级为“智能互联产品”，为企业提供从生产监控到决策支持的全周期服务，让智能化转型“更简单、更高效、更成功”。</w:t>
      </w:r>
    </w:p>
    <w:bookmarkEnd w:id="12"/>
    <w:bookmarkStart w:name="u46a9aa61" w:id="13"/>
    <w:p>
      <w:pPr>
        <w:spacing w:after="50" w:line="360" w:lineRule="auto" w:beforeLines="100"/>
        <w:ind w:left="0"/>
        <w:jc w:val="left"/>
      </w:pPr>
      <w:bookmarkStart w:name="ud19af287" w:id="14"/>
      <w:r>
        <w:rPr>
          <w:rFonts w:eastAsia="宋体" w:ascii="宋体"/>
        </w:rPr>
        <w:drawing>
          <wp:inline distT="0" distB="0" distL="0" distR="0">
            <wp:extent cx="5841999" cy="25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91200" cy="8025094"/>
                    </a:xfrm>
                    <a:prstGeom prst="rect">
                      <a:avLst/>
                    </a:prstGeom>
                  </pic:spPr>
                </pic:pic>
              </a:graphicData>
            </a:graphic>
          </wp:inline>
        </w:drawing>
      </w:r>
      <w:bookmarkEnd w:id="14"/>
    </w:p>
    <w:bookmarkEnd w:id="13"/>
    <w:bookmarkStart w:name="W9Zje" w:id="15"/>
    <w:p>
      <w:pPr>
        <w:pStyle w:val="Heading5"/>
        <w:spacing w:after="50" w:line="360" w:lineRule="auto" w:beforeLines="100"/>
        <w:ind w:left="0"/>
        <w:jc w:val="left"/>
      </w:pPr>
      <w:r>
        <w:rPr>
          <w:rFonts w:ascii="宋体" w:hAnsi="Times New Roman" w:eastAsia="宋体"/>
          <w:color w:val="5c8d07"/>
        </w:rPr>
        <w:t>（一）智能硬件：构建设备物联的“感知神经网络”</w:t>
      </w:r>
    </w:p>
    <w:bookmarkEnd w:id="15"/>
    <w:bookmarkStart w:name="u1d1dcb49" w:id="16"/>
    <w:p>
      <w:pPr>
        <w:spacing w:after="50" w:line="360" w:lineRule="auto" w:beforeLines="100"/>
        <w:ind w:left="0"/>
        <w:jc w:val="left"/>
      </w:pPr>
      <w:r>
        <w:rPr>
          <w:rFonts w:ascii="宋体" w:hAnsi="Times New Roman" w:eastAsia="宋体"/>
          <w:b w:val="false"/>
          <w:i w:val="false"/>
          <w:color w:val="000000"/>
          <w:sz w:val="22"/>
        </w:rPr>
        <w:t>方案以</w:t>
      </w:r>
      <w:r>
        <w:rPr>
          <w:rFonts w:ascii="宋体" w:hAnsi="Times New Roman" w:eastAsia="宋体"/>
          <w:b/>
          <w:i w:val="false"/>
          <w:color w:val="5c8d07"/>
          <w:sz w:val="22"/>
        </w:rPr>
        <w:t>工业级智能网关</w:t>
      </w:r>
      <w:r>
        <w:rPr>
          <w:rFonts w:ascii="宋体" w:hAnsi="Times New Roman" w:eastAsia="宋体"/>
          <w:b w:val="false"/>
          <w:i w:val="false"/>
          <w:color w:val="000000"/>
          <w:sz w:val="22"/>
        </w:rPr>
        <w:t>为核心，结合高精度传感器模块，实现对缝纫机运行状态的全方位数据采集。网关支持多协议兼容，无缝接入不同品牌、型号的缝纫设备，实时监测转速、针距、张力、温度、震动等20+项关键参数，确保数据“采得全、采得准、采得稳”。硬件设备具备强抗干扰性与宽温适应性，满足工厂复杂生产环境需求，为后续数据分析提供坚实底座。</w:t>
      </w:r>
    </w:p>
    <w:bookmarkEnd w:id="16"/>
    <w:bookmarkStart w:name="ud17db2f2" w:id="17"/>
    <w:p>
      <w:pPr>
        <w:spacing w:after="50" w:line="360" w:lineRule="auto" w:beforeLines="100"/>
        <w:ind w:left="0"/>
        <w:jc w:val="left"/>
      </w:pPr>
      <w:bookmarkStart w:name="uebbf7ea8" w:id="18"/>
      <w:r>
        <w:rPr>
          <w:rFonts w:eastAsia="宋体" w:ascii="宋体"/>
        </w:rPr>
        <w:drawing>
          <wp:inline distT="0" distB="0" distL="0" distR="0">
            <wp:extent cx="5842000" cy="182849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0533" cy="5840580"/>
                    </a:xfrm>
                    <a:prstGeom prst="rect">
                      <a:avLst/>
                    </a:prstGeom>
                  </pic:spPr>
                </pic:pic>
              </a:graphicData>
            </a:graphic>
          </wp:inline>
        </w:drawing>
      </w:r>
      <w:bookmarkEnd w:id="18"/>
    </w:p>
    <w:bookmarkEnd w:id="17"/>
    <w:bookmarkStart w:name="kVa08" w:id="19"/>
    <w:p>
      <w:pPr>
        <w:pStyle w:val="Heading5"/>
        <w:spacing w:after="50" w:line="360" w:lineRule="auto" w:beforeLines="100"/>
        <w:ind w:left="0"/>
        <w:jc w:val="left"/>
      </w:pPr>
      <w:r>
        <w:rPr>
          <w:rFonts w:ascii="宋体" w:hAnsi="Times New Roman" w:eastAsia="宋体"/>
          <w:color w:val="5c8d07"/>
        </w:rPr>
        <w:t>（二）智能软件：打造全场景运维的“数字驾驶舱”</w:t>
      </w:r>
    </w:p>
    <w:bookmarkEnd w:id="19"/>
    <w:bookmarkStart w:name="u491ecfa3" w:id="20"/>
    <w:p>
      <w:pPr>
        <w:spacing w:after="50" w:line="360" w:lineRule="auto" w:beforeLines="100"/>
        <w:ind w:left="0"/>
        <w:jc w:val="left"/>
      </w:pPr>
      <w:r>
        <w:rPr>
          <w:rFonts w:ascii="宋体" w:hAnsi="Times New Roman" w:eastAsia="宋体"/>
          <w:b w:val="false"/>
          <w:i w:val="false"/>
          <w:color w:val="000000"/>
          <w:sz w:val="22"/>
        </w:rPr>
        <w:t>轨物科技构建“Web管理系统+APP/小程序+数据接口”三位一体的智能软件体系，实现设备管理“云端+移动端”协同：</w:t>
      </w:r>
    </w:p>
    <w:bookmarkEnd w:id="20"/>
    <w:bookmarkStart w:name="u5153ffcc" w:id="21"/>
    <w:p>
      <w:pPr>
        <w:numPr>
          <w:ilvl w:val="0"/>
          <w:numId w:val="1"/>
        </w:numPr>
        <w:spacing w:after="50" w:line="360" w:lineRule="auto" w:beforeLines="100"/>
        <w:ind w:left="360"/>
        <w:jc w:val="left"/>
      </w:pPr>
      <w:r>
        <w:rPr>
          <w:rFonts w:ascii="宋体" w:hAnsi="Times New Roman" w:eastAsia="宋体"/>
          <w:b/>
          <w:i w:val="false"/>
          <w:color w:val="5c8d07"/>
          <w:sz w:val="22"/>
        </w:rPr>
        <w:t>Web管理系统</w:t>
      </w:r>
      <w:r>
        <w:rPr>
          <w:rFonts w:ascii="宋体" w:hAnsi="Times New Roman" w:eastAsia="宋体"/>
          <w:b w:val="false"/>
          <w:i w:val="false"/>
          <w:color w:val="5c8d07"/>
          <w:sz w:val="22"/>
        </w:rPr>
        <w:t>：</w:t>
      </w:r>
      <w:r>
        <w:rPr>
          <w:rFonts w:ascii="宋体" w:hAnsi="Times New Roman" w:eastAsia="宋体"/>
          <w:b w:val="false"/>
          <w:i w:val="false"/>
          <w:color w:val="000000"/>
          <w:sz w:val="22"/>
        </w:rPr>
        <w:t>集中呈现设备实时状态、生产节拍、故障预警等全局数据，支持多维度统计分析（如OEE设备综合效率、次品率趋势），帮助管理者掌控生产全貌；</w:t>
      </w:r>
    </w:p>
    <w:bookmarkEnd w:id="21"/>
    <w:bookmarkStart w:name="u623fd692" w:id="22"/>
    <w:p>
      <w:pPr>
        <w:numPr>
          <w:ilvl w:val="0"/>
          <w:numId w:val="2"/>
        </w:numPr>
        <w:spacing w:after="50" w:line="360" w:lineRule="auto" w:beforeLines="100"/>
        <w:ind w:left="360"/>
        <w:jc w:val="left"/>
      </w:pPr>
      <w:r>
        <w:rPr>
          <w:rFonts w:ascii="宋体" w:hAnsi="Times New Roman" w:eastAsia="宋体"/>
          <w:b/>
          <w:i w:val="false"/>
          <w:color w:val="5c8d07"/>
          <w:sz w:val="22"/>
        </w:rPr>
        <w:t>APP/小程序</w:t>
      </w:r>
      <w:r>
        <w:rPr>
          <w:rFonts w:ascii="宋体" w:hAnsi="Times New Roman" w:eastAsia="宋体"/>
          <w:b w:val="false"/>
          <w:i w:val="false"/>
          <w:color w:val="5c8d07"/>
          <w:sz w:val="22"/>
        </w:rPr>
        <w:t>：</w:t>
      </w:r>
      <w:r>
        <w:rPr>
          <w:rFonts w:ascii="宋体" w:hAnsi="Times New Roman" w:eastAsia="宋体"/>
          <w:b w:val="false"/>
          <w:i w:val="false"/>
          <w:color w:val="000000"/>
          <w:sz w:val="22"/>
        </w:rPr>
        <w:t>运维人员通过移动端即可接收报警信息、远程调试设备参数、查看历史故障记录，响应效率提升60%以上；</w:t>
      </w:r>
    </w:p>
    <w:bookmarkEnd w:id="22"/>
    <w:bookmarkStart w:name="u2e28f2f5" w:id="23"/>
    <w:p>
      <w:pPr>
        <w:numPr>
          <w:ilvl w:val="0"/>
          <w:numId w:val="3"/>
        </w:numPr>
        <w:spacing w:after="50" w:line="360" w:lineRule="auto" w:beforeLines="100"/>
        <w:ind w:left="360"/>
        <w:jc w:val="left"/>
      </w:pPr>
      <w:r>
        <w:rPr>
          <w:rFonts w:ascii="宋体" w:hAnsi="Times New Roman" w:eastAsia="宋体"/>
          <w:b/>
          <w:i w:val="false"/>
          <w:color w:val="5c8d07"/>
          <w:sz w:val="22"/>
        </w:rPr>
        <w:t>开放数据接口</w:t>
      </w:r>
      <w:r>
        <w:rPr>
          <w:rFonts w:ascii="宋体" w:hAnsi="Times New Roman" w:eastAsia="宋体"/>
          <w:b w:val="false"/>
          <w:i w:val="false"/>
          <w:color w:val="5c8d07"/>
          <w:sz w:val="22"/>
        </w:rPr>
        <w:t>：</w:t>
      </w:r>
      <w:r>
        <w:rPr>
          <w:rFonts w:ascii="宋体" w:hAnsi="Times New Roman" w:eastAsia="宋体"/>
          <w:b w:val="false"/>
          <w:i w:val="false"/>
          <w:color w:val="000000"/>
          <w:sz w:val="22"/>
        </w:rPr>
        <w:t>提供标准化API接口，轻松对接企业MES（制造执行系统）、ERP（企业资源计划）等第三方系统，打通“人员-设备-物料”全链条数据孤岛，实现数据价值深度挖掘。</w:t>
      </w:r>
    </w:p>
    <w:bookmarkEnd w:id="23"/>
    <w:bookmarkStart w:name="u7268c2f0" w:id="24"/>
    <w:p>
      <w:pPr>
        <w:spacing w:after="50" w:line="360" w:lineRule="auto" w:beforeLines="100"/>
        <w:ind w:left="0"/>
        <w:jc w:val="left"/>
      </w:pPr>
      <w:bookmarkStart w:name="uc83728d4" w:id="25"/>
      <w:r>
        <w:rPr>
          <w:rFonts w:eastAsia="宋体" w:ascii="宋体"/>
        </w:rPr>
        <w:drawing>
          <wp:inline distT="0" distB="0" distL="0" distR="0">
            <wp:extent cx="5841999" cy="18226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592800" cy="5800704"/>
                    </a:xfrm>
                    <a:prstGeom prst="rect">
                      <a:avLst/>
                    </a:prstGeom>
                  </pic:spPr>
                </pic:pic>
              </a:graphicData>
            </a:graphic>
          </wp:inline>
        </w:drawing>
      </w:r>
      <w:bookmarkEnd w:id="25"/>
    </w:p>
    <w:bookmarkEnd w:id="24"/>
    <w:bookmarkStart w:name="RDRYN" w:id="26"/>
    <w:p>
      <w:pPr>
        <w:pStyle w:val="Heading5"/>
        <w:spacing w:after="50" w:line="360" w:lineRule="auto" w:beforeLines="100"/>
        <w:ind w:left="0"/>
        <w:jc w:val="left"/>
      </w:pPr>
      <w:r>
        <w:rPr>
          <w:rFonts w:ascii="宋体" w:hAnsi="Times New Roman" w:eastAsia="宋体"/>
          <w:color w:val="5c8d07"/>
        </w:rPr>
        <w:t>（三）智能运维：从“被动维修”到“预测护航”</w:t>
      </w:r>
    </w:p>
    <w:bookmarkEnd w:id="26"/>
    <w:bookmarkStart w:name="uddbad17a" w:id="27"/>
    <w:p>
      <w:pPr>
        <w:spacing w:after="50" w:line="360" w:lineRule="auto" w:beforeLines="100"/>
        <w:ind w:left="0"/>
        <w:jc w:val="left"/>
      </w:pPr>
      <w:r>
        <w:rPr>
          <w:rFonts w:ascii="宋体" w:hAnsi="Times New Roman" w:eastAsia="宋体"/>
          <w:b w:val="false"/>
          <w:i w:val="false"/>
          <w:color w:val="000000"/>
          <w:sz w:val="22"/>
        </w:rPr>
        <w:t>方案以AI算法为核心，构建“监测-预警-分析-优化”的闭环智能运维体系：</w:t>
      </w:r>
    </w:p>
    <w:bookmarkEnd w:id="27"/>
    <w:bookmarkStart w:name="ue39bd183" w:id="28"/>
    <w:p>
      <w:pPr>
        <w:numPr>
          <w:ilvl w:val="0"/>
          <w:numId w:val="4"/>
        </w:numPr>
        <w:spacing w:after="50" w:line="360" w:lineRule="auto" w:beforeLines="100"/>
        <w:ind w:left="360"/>
        <w:jc w:val="left"/>
      </w:pPr>
      <w:r>
        <w:rPr>
          <w:rFonts w:ascii="宋体" w:hAnsi="Times New Roman" w:eastAsia="宋体"/>
          <w:b/>
          <w:i w:val="false"/>
          <w:color w:val="5c8d07"/>
          <w:sz w:val="22"/>
        </w:rPr>
        <w:t>实时监测与预警</w:t>
      </w:r>
      <w:r>
        <w:rPr>
          <w:rFonts w:ascii="宋体" w:hAnsi="Times New Roman" w:eastAsia="宋体"/>
          <w:b w:val="false"/>
          <w:i w:val="false"/>
          <w:color w:val="5c8d07"/>
          <w:sz w:val="22"/>
        </w:rPr>
        <w:t>：</w:t>
      </w:r>
      <w:r>
        <w:rPr>
          <w:rFonts w:ascii="宋体" w:hAnsi="Times New Roman" w:eastAsia="宋体"/>
          <w:b w:val="false"/>
          <w:i w:val="false"/>
          <w:color w:val="000000"/>
          <w:sz w:val="22"/>
        </w:rPr>
        <w:t>对设备参数动态建模，异常波动时自动触发分级报警（如温度超限、转速异常），将故障消灭在萌芽状态；</w:t>
      </w:r>
    </w:p>
    <w:bookmarkEnd w:id="28"/>
    <w:bookmarkStart w:name="uce23aec7" w:id="29"/>
    <w:p>
      <w:pPr>
        <w:numPr>
          <w:ilvl w:val="0"/>
          <w:numId w:val="5"/>
        </w:numPr>
        <w:spacing w:after="50" w:line="360" w:lineRule="auto" w:beforeLines="100"/>
        <w:ind w:left="360"/>
        <w:jc w:val="left"/>
      </w:pPr>
      <w:r>
        <w:rPr>
          <w:rFonts w:ascii="宋体" w:hAnsi="Times New Roman" w:eastAsia="宋体"/>
          <w:b/>
          <w:i w:val="false"/>
          <w:color w:val="5c8d07"/>
          <w:sz w:val="22"/>
        </w:rPr>
        <w:t>故障远程分析与诊断</w:t>
      </w:r>
      <w:r>
        <w:rPr>
          <w:rFonts w:ascii="宋体" w:hAnsi="Times New Roman" w:eastAsia="宋体"/>
          <w:b w:val="false"/>
          <w:i w:val="false"/>
          <w:color w:val="5c8d07"/>
          <w:sz w:val="22"/>
        </w:rPr>
        <w:t>：</w:t>
      </w:r>
      <w:r>
        <w:rPr>
          <w:rFonts w:ascii="宋体" w:hAnsi="Times New Roman" w:eastAsia="宋体"/>
          <w:b w:val="false"/>
          <w:i w:val="false"/>
          <w:color w:val="000000"/>
          <w:sz w:val="22"/>
        </w:rPr>
        <w:t>通过云端专家知识库与远程调试功能，80%以上故障无需现场即可定位解决，减少停机时间50%；</w:t>
      </w:r>
    </w:p>
    <w:bookmarkEnd w:id="29"/>
    <w:bookmarkStart w:name="u303f00be" w:id="30"/>
    <w:p>
      <w:pPr>
        <w:numPr>
          <w:ilvl w:val="0"/>
          <w:numId w:val="6"/>
        </w:numPr>
        <w:spacing w:after="50" w:line="360" w:lineRule="auto" w:beforeLines="100"/>
        <w:ind w:left="360"/>
        <w:jc w:val="left"/>
      </w:pPr>
      <w:r>
        <w:rPr>
          <w:rFonts w:ascii="宋体" w:hAnsi="Times New Roman" w:eastAsia="宋体"/>
          <w:b/>
          <w:i w:val="false"/>
          <w:color w:val="5c8d07"/>
          <w:sz w:val="22"/>
        </w:rPr>
        <w:t>预测性维护</w:t>
      </w:r>
      <w:r>
        <w:rPr>
          <w:rFonts w:ascii="宋体" w:hAnsi="Times New Roman" w:eastAsia="宋体"/>
          <w:b w:val="false"/>
          <w:i w:val="false"/>
          <w:color w:val="5c8d07"/>
          <w:sz w:val="22"/>
        </w:rPr>
        <w:t>：</w:t>
      </w:r>
      <w:r>
        <w:rPr>
          <w:rFonts w:ascii="宋体" w:hAnsi="Times New Roman" w:eastAsia="宋体"/>
          <w:b w:val="false"/>
          <w:i w:val="false"/>
          <w:color w:val="000000"/>
          <w:sz w:val="22"/>
        </w:rPr>
        <w:t>基于历史数据训练AI模型，预测易损件寿命（如针、梭床）及潜在故障风险，提前推送维护建议，降低非计划停机损失；</w:t>
      </w:r>
    </w:p>
    <w:bookmarkEnd w:id="30"/>
    <w:bookmarkStart w:name="u21fb87a1" w:id="31"/>
    <w:p>
      <w:pPr>
        <w:numPr>
          <w:ilvl w:val="0"/>
          <w:numId w:val="7"/>
        </w:numPr>
        <w:spacing w:after="50" w:line="360" w:lineRule="auto" w:beforeLines="100"/>
        <w:ind w:left="360"/>
        <w:jc w:val="left"/>
      </w:pPr>
      <w:r>
        <w:rPr>
          <w:rFonts w:ascii="宋体" w:hAnsi="Times New Roman" w:eastAsia="宋体"/>
          <w:b/>
          <w:i w:val="false"/>
          <w:color w:val="5c8d07"/>
          <w:sz w:val="22"/>
        </w:rPr>
        <w:t>固件智能更新</w:t>
      </w:r>
      <w:r>
        <w:rPr>
          <w:rFonts w:ascii="宋体" w:hAnsi="Times New Roman" w:eastAsia="宋体"/>
          <w:b w:val="false"/>
          <w:i w:val="false"/>
          <w:color w:val="5c8d07"/>
          <w:sz w:val="22"/>
        </w:rPr>
        <w:t>：</w:t>
      </w:r>
      <w:r>
        <w:rPr>
          <w:rFonts w:ascii="宋体" w:hAnsi="Times New Roman" w:eastAsia="宋体"/>
          <w:b w:val="false"/>
          <w:i w:val="false"/>
          <w:color w:val="000000"/>
          <w:sz w:val="22"/>
        </w:rPr>
        <w:t>支持远程升级设备程序，快速迭代优化功能，无需停机即可实现性能提升。</w:t>
      </w:r>
    </w:p>
    <w:bookmarkEnd w:id="31"/>
    <w:bookmarkStart w:name="uff30a90f" w:id="32"/>
    <w:p>
      <w:pPr>
        <w:spacing w:after="50" w:line="360" w:lineRule="auto" w:beforeLines="100"/>
        <w:ind w:left="0"/>
        <w:jc w:val="left"/>
      </w:pPr>
      <w:bookmarkStart w:name="ud30526c5" w:id="33"/>
      <w:r>
        <w:rPr>
          <w:rFonts w:eastAsia="宋体" w:ascii="宋体"/>
        </w:rPr>
        <w:drawing>
          <wp:inline distT="0" distB="0" distL="0" distR="0">
            <wp:extent cx="5842000" cy="386709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66666" cy="5604492"/>
                    </a:xfrm>
                    <a:prstGeom prst="rect">
                      <a:avLst/>
                    </a:prstGeom>
                  </pic:spPr>
                </pic:pic>
              </a:graphicData>
            </a:graphic>
          </wp:inline>
        </w:drawing>
      </w:r>
      <w:bookmarkEnd w:id="33"/>
    </w:p>
    <w:bookmarkEnd w:id="32"/>
    <w:bookmarkStart w:name="tYqPr" w:id="34"/>
    <w:p>
      <w:pPr>
        <w:pStyle w:val="Heading5"/>
        <w:spacing w:after="50" w:line="360" w:lineRule="auto" w:beforeLines="100"/>
        <w:ind w:left="0"/>
        <w:jc w:val="left"/>
      </w:pPr>
      <w:r>
        <w:rPr>
          <w:rFonts w:ascii="宋体" w:hAnsi="Times New Roman" w:eastAsia="宋体"/>
          <w:color w:val="5c8d07"/>
        </w:rPr>
        <w:t>（四）数据生态：从“数据采集”到“价值变现”</w:t>
      </w:r>
    </w:p>
    <w:bookmarkEnd w:id="34"/>
    <w:bookmarkStart w:name="u38eef599" w:id="35"/>
    <w:p>
      <w:pPr>
        <w:spacing w:after="50" w:line="360" w:lineRule="auto" w:beforeLines="100"/>
        <w:ind w:left="0"/>
        <w:jc w:val="left"/>
      </w:pPr>
      <w:r>
        <w:rPr>
          <w:rFonts w:ascii="宋体" w:hAnsi="Times New Roman" w:eastAsia="宋体"/>
          <w:b w:val="false"/>
          <w:i w:val="false"/>
          <w:color w:val="000000"/>
          <w:sz w:val="22"/>
        </w:rPr>
        <w:t>方案不止于设备连接，更致力于构建缝纫机数据生态：通过隐性数据提取（如缝纫线张力与面料适配性关联分析）、工艺参数数字化建模，帮助企业优化生产流程，减少次品率15%-30%；同时开放数据接口，支持与融资租赁平台对接，基于设备运行数据提供信用评估，助力企业降低融资成本；还可为缝制设备制造商提供用户行为分析，反哺产品迭代创新。</w:t>
      </w:r>
    </w:p>
    <w:bookmarkEnd w:id="35"/>
    <w:bookmarkStart w:name="uae781f6f" w:id="36"/>
    <w:p>
      <w:pPr>
        <w:spacing w:after="50" w:line="360" w:lineRule="auto" w:beforeLines="100"/>
        <w:ind w:left="0"/>
        <w:jc w:val="left"/>
      </w:pPr>
      <w:bookmarkStart w:name="u07d1a4a4" w:id="37"/>
      <w:r>
        <w:rPr>
          <w:rFonts w:eastAsia="宋体" w:ascii="宋体"/>
        </w:rPr>
        <w:drawing>
          <wp:inline distT="0" distB="0" distL="0" distR="0">
            <wp:extent cx="5841999" cy="157726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575867" cy="5015250"/>
                    </a:xfrm>
                    <a:prstGeom prst="rect">
                      <a:avLst/>
                    </a:prstGeom>
                  </pic:spPr>
                </pic:pic>
              </a:graphicData>
            </a:graphic>
          </wp:inline>
        </w:drawing>
      </w:r>
      <w:bookmarkEnd w:id="37"/>
    </w:p>
    <w:bookmarkEnd w:id="36"/>
    <w:bookmarkStart w:name="u02c64fb5" w:id="38"/>
    <w:p>
      <w:pPr>
        <w:spacing w:after="50" w:line="360" w:lineRule="auto" w:beforeLines="100"/>
        <w:ind w:left="0"/>
        <w:jc w:val="left"/>
      </w:pPr>
      <w:bookmarkStart w:name="u70e55f1c" w:id="39"/>
      <w:r>
        <w:rPr>
          <w:rFonts w:eastAsia="宋体" w:ascii="宋体"/>
        </w:rPr>
        <w:drawing>
          <wp:inline distT="0" distB="0" distL="0" distR="0">
            <wp:extent cx="5842000" cy="134366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526000" cy="4030980"/>
                    </a:xfrm>
                    <a:prstGeom prst="rect">
                      <a:avLst/>
                    </a:prstGeom>
                  </pic:spPr>
                </pic:pic>
              </a:graphicData>
            </a:graphic>
          </wp:inline>
        </w:drawing>
      </w:r>
      <w:bookmarkEnd w:id="39"/>
    </w:p>
    <w:bookmarkEnd w:id="38"/>
    <w:bookmarkStart w:name="ud920d576" w:id="40"/>
    <w:p>
      <w:pPr>
        <w:spacing w:after="50" w:line="360" w:lineRule="auto" w:beforeLines="100"/>
        <w:ind w:left="0"/>
        <w:jc w:val="left"/>
      </w:pPr>
      <w:r>
        <w:rPr>
          <w:rFonts w:ascii="宋体" w:hAnsi="Times New Roman" w:eastAsia="宋体"/>
          <w:b w:val="false"/>
          <w:i w:val="false"/>
          <w:color w:val="000000"/>
          <w:sz w:val="22"/>
        </w:rPr>
        <w:t>轨物科技工业缝纫机物联网解决方案已服务浙江省多家头部轻工制造企业，覆盖服装、箱包、汽车用品等领域，为客户创造显著价值：</w:t>
      </w:r>
    </w:p>
    <w:bookmarkEnd w:id="40"/>
    <w:bookmarkStart w:name="u4f006553" w:id="41"/>
    <w:p>
      <w:pPr>
        <w:numPr>
          <w:ilvl w:val="0"/>
          <w:numId w:val="8"/>
        </w:numPr>
        <w:spacing w:after="50" w:line="360" w:lineRule="auto" w:beforeLines="100"/>
        <w:ind w:left="360"/>
        <w:jc w:val="left"/>
      </w:pPr>
      <w:r>
        <w:rPr>
          <w:rFonts w:ascii="宋体" w:hAnsi="Times New Roman" w:eastAsia="宋体"/>
          <w:b/>
          <w:i w:val="false"/>
          <w:color w:val="5c8d07"/>
          <w:sz w:val="22"/>
        </w:rPr>
        <w:t>降本</w:t>
      </w:r>
      <w:r>
        <w:rPr>
          <w:rFonts w:ascii="宋体" w:hAnsi="Times New Roman" w:eastAsia="宋体"/>
          <w:b w:val="false"/>
          <w:i w:val="false"/>
          <w:color w:val="5c8d07"/>
          <w:sz w:val="22"/>
        </w:rPr>
        <w:t>：</w:t>
      </w:r>
      <w:r>
        <w:rPr>
          <w:rFonts w:ascii="宋体" w:hAnsi="Times New Roman" w:eastAsia="宋体"/>
          <w:b w:val="false"/>
          <w:i w:val="false"/>
          <w:color w:val="000000"/>
          <w:sz w:val="22"/>
        </w:rPr>
        <w:t>远程运维减少人工巡检成本，预测性维护降低备件库存与维修费用；</w:t>
      </w:r>
    </w:p>
    <w:bookmarkEnd w:id="41"/>
    <w:bookmarkStart w:name="u8841bd81" w:id="42"/>
    <w:p>
      <w:pPr>
        <w:numPr>
          <w:ilvl w:val="0"/>
          <w:numId w:val="9"/>
        </w:numPr>
        <w:spacing w:after="50" w:line="360" w:lineRule="auto" w:beforeLines="100"/>
        <w:ind w:left="360"/>
        <w:jc w:val="left"/>
      </w:pPr>
      <w:r>
        <w:rPr>
          <w:rFonts w:ascii="宋体" w:hAnsi="Times New Roman" w:eastAsia="宋体"/>
          <w:b/>
          <w:i w:val="false"/>
          <w:color w:val="5c8d07"/>
          <w:sz w:val="22"/>
        </w:rPr>
        <w:t>增效</w:t>
      </w:r>
      <w:r>
        <w:rPr>
          <w:rFonts w:ascii="宋体" w:hAnsi="Times New Roman" w:eastAsia="宋体"/>
          <w:b w:val="false"/>
          <w:i w:val="false"/>
          <w:color w:val="5c8d07"/>
          <w:sz w:val="22"/>
        </w:rPr>
        <w:t>：</w:t>
      </w:r>
      <w:r>
        <w:rPr>
          <w:rFonts w:ascii="宋体" w:hAnsi="Times New Roman" w:eastAsia="宋体"/>
          <w:b w:val="false"/>
          <w:i w:val="false"/>
          <w:color w:val="000000"/>
          <w:sz w:val="22"/>
        </w:rPr>
        <w:t>优化生产节拍，设备综合效率（OEE）提升20%以上；</w:t>
      </w:r>
    </w:p>
    <w:bookmarkEnd w:id="42"/>
    <w:bookmarkStart w:name="u39bbb1fa" w:id="43"/>
    <w:p>
      <w:pPr>
        <w:numPr>
          <w:ilvl w:val="0"/>
          <w:numId w:val="10"/>
        </w:numPr>
        <w:spacing w:after="50" w:line="360" w:lineRule="auto" w:beforeLines="100"/>
        <w:ind w:left="360"/>
        <w:jc w:val="left"/>
      </w:pPr>
      <w:r>
        <w:rPr>
          <w:rFonts w:ascii="宋体" w:hAnsi="Times New Roman" w:eastAsia="宋体"/>
          <w:b/>
          <w:i w:val="false"/>
          <w:color w:val="5c8d07"/>
          <w:sz w:val="22"/>
        </w:rPr>
        <w:t>质控</w:t>
      </w:r>
      <w:r>
        <w:rPr>
          <w:rFonts w:ascii="宋体" w:hAnsi="Times New Roman" w:eastAsia="宋体"/>
          <w:b w:val="false"/>
          <w:i w:val="false"/>
          <w:color w:val="5c8d07"/>
          <w:sz w:val="22"/>
        </w:rPr>
        <w:t>：</w:t>
      </w:r>
      <w:r>
        <w:rPr>
          <w:rFonts w:ascii="宋体" w:hAnsi="Times New Roman" w:eastAsia="宋体"/>
          <w:b w:val="false"/>
          <w:i w:val="false"/>
          <w:color w:val="000000"/>
          <w:sz w:val="22"/>
        </w:rPr>
        <w:t>实时监控工艺参数，次品率降低15%-30%，产品一致性显著提升；</w:t>
      </w:r>
    </w:p>
    <w:bookmarkEnd w:id="43"/>
    <w:bookmarkStart w:name="uf47c6540" w:id="44"/>
    <w:p>
      <w:pPr>
        <w:numPr>
          <w:ilvl w:val="0"/>
          <w:numId w:val="11"/>
        </w:numPr>
        <w:spacing w:after="50" w:line="360" w:lineRule="auto" w:beforeLines="100"/>
        <w:ind w:left="360"/>
        <w:jc w:val="left"/>
      </w:pPr>
      <w:r>
        <w:rPr>
          <w:rFonts w:ascii="宋体" w:hAnsi="Times New Roman" w:eastAsia="宋体"/>
          <w:b/>
          <w:i w:val="false"/>
          <w:color w:val="5c8d07"/>
          <w:sz w:val="22"/>
        </w:rPr>
        <w:t>增利</w:t>
      </w:r>
      <w:r>
        <w:rPr>
          <w:rFonts w:ascii="宋体" w:hAnsi="Times New Roman" w:eastAsia="宋体"/>
          <w:b w:val="false"/>
          <w:i w:val="false"/>
          <w:color w:val="5c8d07"/>
          <w:sz w:val="22"/>
        </w:rPr>
        <w:t>：</w:t>
      </w:r>
      <w:r>
        <w:rPr>
          <w:rFonts w:ascii="宋体" w:hAnsi="Times New Roman" w:eastAsia="宋体"/>
          <w:b w:val="false"/>
          <w:i w:val="false"/>
          <w:color w:val="000000"/>
          <w:sz w:val="22"/>
        </w:rPr>
        <w:t>数据驱动生产决策，订单响应速度提升40%，客户满意度提高；</w:t>
      </w:r>
    </w:p>
    <w:bookmarkEnd w:id="44"/>
    <w:bookmarkStart w:name="u13a19ba0" w:id="45"/>
    <w:p>
      <w:pPr>
        <w:numPr>
          <w:ilvl w:val="0"/>
          <w:numId w:val="12"/>
        </w:numPr>
        <w:spacing w:after="50" w:line="360" w:lineRule="auto" w:beforeLines="100"/>
        <w:ind w:left="360"/>
        <w:jc w:val="left"/>
      </w:pPr>
      <w:r>
        <w:rPr>
          <w:rFonts w:ascii="宋体" w:hAnsi="Times New Roman" w:eastAsia="宋体"/>
          <w:b/>
          <w:i w:val="false"/>
          <w:color w:val="5c8d07"/>
          <w:sz w:val="22"/>
        </w:rPr>
        <w:t>拓市</w:t>
      </w:r>
      <w:r>
        <w:rPr>
          <w:rFonts w:ascii="宋体" w:hAnsi="Times New Roman" w:eastAsia="宋体"/>
          <w:b w:val="false"/>
          <w:i w:val="false"/>
          <w:color w:val="5c8d07"/>
          <w:sz w:val="22"/>
        </w:rPr>
        <w:t>：</w:t>
      </w:r>
      <w:r>
        <w:rPr>
          <w:rFonts w:ascii="宋体" w:hAnsi="Times New Roman" w:eastAsia="宋体"/>
          <w:b w:val="false"/>
          <w:i w:val="false"/>
          <w:color w:val="000000"/>
          <w:sz w:val="22"/>
        </w:rPr>
        <w:t>数字化能力成为企业核心竞争力，助力开拓高端客户与智能化订单；</w:t>
      </w:r>
    </w:p>
    <w:bookmarkEnd w:id="45"/>
    <w:bookmarkStart w:name="u1692a548" w:id="46"/>
    <w:p>
      <w:pPr>
        <w:numPr>
          <w:ilvl w:val="0"/>
          <w:numId w:val="13"/>
        </w:numPr>
        <w:spacing w:after="50" w:line="360" w:lineRule="auto" w:beforeLines="100"/>
        <w:ind w:left="360"/>
        <w:jc w:val="left"/>
      </w:pPr>
      <w:r>
        <w:rPr>
          <w:rFonts w:ascii="宋体" w:hAnsi="Times New Roman" w:eastAsia="宋体"/>
          <w:b/>
          <w:i w:val="false"/>
          <w:color w:val="5c8d07"/>
          <w:sz w:val="22"/>
        </w:rPr>
        <w:t>智维省心</w:t>
      </w:r>
      <w:r>
        <w:rPr>
          <w:rFonts w:ascii="宋体" w:hAnsi="Times New Roman" w:eastAsia="宋体"/>
          <w:b w:val="false"/>
          <w:i w:val="false"/>
          <w:color w:val="000000"/>
          <w:sz w:val="22"/>
        </w:rPr>
        <w:t>：7×24小时云端监控，运维人员从“救火队员”转型为“数据分析师”，工作压力大幅降低。</w:t>
      </w:r>
    </w:p>
    <w:bookmarkEnd w:id="46"/>
    <w:bookmarkStart w:name="u6ce0cdd9" w:id="47"/>
    <w:p>
      <w:pPr>
        <w:spacing w:after="50" w:line="360" w:lineRule="auto" w:beforeLines="100"/>
        <w:ind w:left="0"/>
        <w:jc w:val="left"/>
      </w:pPr>
      <w:bookmarkStart w:name="ua92400e6" w:id="48"/>
      <w:r>
        <w:rPr>
          <w:rFonts w:eastAsia="宋体" w:ascii="宋体"/>
        </w:rPr>
        <w:drawing>
          <wp:inline distT="0" distB="0" distL="0" distR="0">
            <wp:extent cx="5842000" cy="19803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558933" cy="6291162"/>
                    </a:xfrm>
                    <a:prstGeom prst="rect">
                      <a:avLst/>
                    </a:prstGeom>
                  </pic:spPr>
                </pic:pic>
              </a:graphicData>
            </a:graphic>
          </wp:inline>
        </w:drawing>
      </w:r>
      <w:bookmarkEnd w:id="48"/>
    </w:p>
    <w:bookmarkEnd w:id="47"/>
    <w:bookmarkStart w:name="u868ed516" w:id="49"/>
    <w:p>
      <w:pPr>
        <w:spacing w:after="50" w:line="360" w:lineRule="auto" w:beforeLines="100"/>
        <w:ind w:left="0"/>
        <w:jc w:val="left"/>
      </w:pPr>
      <w:bookmarkStart w:name="u85dc8e61" w:id="50"/>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238133" cy="4050930"/>
                    </a:xfrm>
                    <a:prstGeom prst="rect">
                      <a:avLst/>
                    </a:prstGeom>
                  </pic:spPr>
                </pic:pic>
              </a:graphicData>
            </a:graphic>
          </wp:inline>
        </w:drawing>
      </w:r>
      <w:bookmarkEnd w:id="50"/>
    </w:p>
    <w:bookmarkEnd w:id="49"/>
    <w:bookmarkStart w:name="u624f2da2" w:id="51"/>
    <w:p>
      <w:pPr>
        <w:spacing w:after="50" w:line="360" w:lineRule="auto" w:beforeLines="100"/>
        <w:ind w:left="0"/>
        <w:jc w:val="left"/>
      </w:pPr>
      <w:r>
        <w:rPr>
          <w:rFonts w:ascii="宋体" w:hAnsi="Times New Roman" w:eastAsia="宋体"/>
          <w:b w:val="false"/>
          <w:i w:val="false"/>
          <w:color w:val="000000"/>
          <w:sz w:val="22"/>
        </w:rPr>
        <w:t>浙江某服装集团通过引入轨物方案，对其500台工业缝纫机进行智能化改造：</w:t>
      </w:r>
    </w:p>
    <w:bookmarkEnd w:id="51"/>
    <w:bookmarkStart w:name="u3042a492" w:id="52"/>
    <w:p>
      <w:pPr>
        <w:numPr>
          <w:ilvl w:val="0"/>
          <w:numId w:val="14"/>
        </w:numPr>
        <w:spacing w:after="50" w:line="360" w:lineRule="auto" w:beforeLines="100"/>
        <w:ind w:left="360"/>
        <w:jc w:val="left"/>
      </w:pPr>
      <w:r>
        <w:rPr>
          <w:rFonts w:ascii="宋体" w:hAnsi="Times New Roman" w:eastAsia="宋体"/>
          <w:b/>
          <w:i w:val="false"/>
          <w:color w:val="5c8d07"/>
          <w:sz w:val="22"/>
        </w:rPr>
        <w:t>设备改造3个月完成</w:t>
      </w:r>
      <w:r>
        <w:rPr>
          <w:rFonts w:ascii="宋体" w:hAnsi="Times New Roman" w:eastAsia="宋体"/>
          <w:b w:val="false"/>
          <w:i w:val="false"/>
          <w:color w:val="000000"/>
          <w:sz w:val="22"/>
        </w:rPr>
        <w:t>，实现100%物联接入，数据采集频率提升至秒级；</w:t>
      </w:r>
    </w:p>
    <w:bookmarkEnd w:id="52"/>
    <w:bookmarkStart w:name="u522a9e37" w:id="53"/>
    <w:p>
      <w:pPr>
        <w:numPr>
          <w:ilvl w:val="0"/>
          <w:numId w:val="15"/>
        </w:numPr>
        <w:spacing w:after="50" w:line="360" w:lineRule="auto" w:beforeLines="100"/>
        <w:ind w:left="360"/>
        <w:jc w:val="left"/>
      </w:pPr>
      <w:r>
        <w:rPr>
          <w:rFonts w:ascii="宋体" w:hAnsi="Times New Roman" w:eastAsia="宋体"/>
          <w:b/>
          <w:i w:val="false"/>
          <w:color w:val="5c8d07"/>
          <w:sz w:val="22"/>
        </w:rPr>
        <w:t>故障响应时间从平均4小时缩短至30分钟</w:t>
      </w:r>
      <w:r>
        <w:rPr>
          <w:rFonts w:ascii="宋体" w:hAnsi="Times New Roman" w:eastAsia="宋体"/>
          <w:b w:val="false"/>
          <w:i w:val="false"/>
          <w:color w:val="000000"/>
          <w:sz w:val="22"/>
        </w:rPr>
        <w:t>，年减少停机损失超200万元；</w:t>
      </w:r>
    </w:p>
    <w:bookmarkEnd w:id="53"/>
    <w:bookmarkStart w:name="u15d1f0a9" w:id="54"/>
    <w:p>
      <w:pPr>
        <w:numPr>
          <w:ilvl w:val="0"/>
          <w:numId w:val="16"/>
        </w:numPr>
        <w:spacing w:after="50" w:line="360" w:lineRule="auto" w:beforeLines="100"/>
        <w:ind w:left="360"/>
        <w:jc w:val="left"/>
      </w:pPr>
      <w:r>
        <w:rPr>
          <w:rFonts w:ascii="宋体" w:hAnsi="Times New Roman" w:eastAsia="宋体"/>
          <w:b/>
          <w:i w:val="false"/>
          <w:color w:val="5c8d07"/>
          <w:sz w:val="22"/>
        </w:rPr>
        <w:t>通过张力、转速等参数优化</w:t>
      </w:r>
      <w:r>
        <w:rPr>
          <w:rFonts w:ascii="宋体" w:hAnsi="Times New Roman" w:eastAsia="宋体"/>
          <w:b w:val="false"/>
          <w:i w:val="false"/>
          <w:color w:val="000000"/>
          <w:sz w:val="22"/>
        </w:rPr>
        <w:t>，某高端面料订单次品率从8%降至3%，客户复购率提升25%；</w:t>
      </w:r>
    </w:p>
    <w:bookmarkEnd w:id="54"/>
    <w:bookmarkStart w:name="ub4b8b065" w:id="55"/>
    <w:p>
      <w:pPr>
        <w:numPr>
          <w:ilvl w:val="0"/>
          <w:numId w:val="17"/>
        </w:numPr>
        <w:spacing w:after="50" w:line="360" w:lineRule="auto" w:beforeLines="100"/>
        <w:ind w:left="360"/>
        <w:jc w:val="left"/>
      </w:pPr>
      <w:r>
        <w:rPr>
          <w:rFonts w:ascii="宋体" w:hAnsi="Times New Roman" w:eastAsia="宋体"/>
          <w:b/>
          <w:i w:val="false"/>
          <w:color w:val="5c8d07"/>
          <w:sz w:val="22"/>
        </w:rPr>
        <w:t>MES系统与物联网平台数据打通后</w:t>
      </w:r>
      <w:r>
        <w:rPr>
          <w:rFonts w:ascii="宋体" w:hAnsi="Times New Roman" w:eastAsia="宋体"/>
          <w:b w:val="false"/>
          <w:i w:val="false"/>
          <w:color w:val="000000"/>
          <w:sz w:val="22"/>
        </w:rPr>
        <w:t>，生产计划排程效率提升50%，订单交付周期缩短15天。</w:t>
      </w:r>
    </w:p>
    <w:bookmarkEnd w:id="55"/>
    <w:bookmarkStart w:name="u455a34a5" w:id="56"/>
    <w:p>
      <w:pPr>
        <w:spacing w:after="50" w:line="360" w:lineRule="auto" w:beforeLines="100"/>
        <w:ind w:left="0"/>
        <w:jc w:val="left"/>
      </w:pPr>
      <w:bookmarkStart w:name="u7e047ab4" w:id="57"/>
      <w:r>
        <w:rPr>
          <w:rFonts w:eastAsia="宋体" w:ascii="宋体"/>
        </w:rPr>
        <w:drawing>
          <wp:inline distT="0" distB="0" distL="0" distR="0">
            <wp:extent cx="5841999" cy="229579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575867" cy="7299975"/>
                    </a:xfrm>
                    <a:prstGeom prst="rect">
                      <a:avLst/>
                    </a:prstGeom>
                  </pic:spPr>
                </pic:pic>
              </a:graphicData>
            </a:graphic>
          </wp:inline>
        </w:drawing>
      </w:r>
      <w:bookmarkEnd w:id="57"/>
    </w:p>
    <w:bookmarkEnd w:id="56"/>
    <w:bookmarkStart w:name="u292571e8" w:id="58"/>
    <w:p>
      <w:pPr>
        <w:spacing w:after="50" w:line="360" w:lineRule="auto" w:beforeLines="100"/>
        <w:ind w:left="0"/>
        <w:jc w:val="left"/>
      </w:pPr>
      <w:bookmarkStart w:name="u66a49b91" w:id="59"/>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238133" cy="4050930"/>
                    </a:xfrm>
                    <a:prstGeom prst="rect">
                      <a:avLst/>
                    </a:prstGeom>
                  </pic:spPr>
                </pic:pic>
              </a:graphicData>
            </a:graphic>
          </wp:inline>
        </w:drawing>
      </w:r>
      <w:bookmarkEnd w:id="59"/>
    </w:p>
    <w:bookmarkEnd w:id="58"/>
    <w:bookmarkStart w:name="uc68b48b5" w:id="60"/>
    <w:p>
      <w:pPr>
        <w:spacing w:after="50" w:line="360" w:lineRule="auto" w:beforeLines="100"/>
        <w:ind w:left="0"/>
        <w:jc w:val="left"/>
      </w:pPr>
      <w:r>
        <w:rPr>
          <w:rFonts w:ascii="宋体" w:hAnsi="Times New Roman" w:eastAsia="宋体"/>
          <w:b w:val="false"/>
          <w:i w:val="false"/>
          <w:color w:val="000000"/>
          <w:sz w:val="22"/>
        </w:rPr>
        <w:t>从2010年至今，轨物科技始终以技术创新为根，以客户需求为本，聚焦物联网与人工智能在制造业的深度落地。我们不仅提供技术领先的解决方案，更通过“长期陪伴式服务”——从前期需求调研、方案设计，到落地实施、运维支持，再到持续迭代优化，与企业共同成长。</w:t>
      </w:r>
    </w:p>
    <w:bookmarkEnd w:id="60"/>
    <w:bookmarkStart w:name="u4b2165c8" w:id="61"/>
    <w:p>
      <w:pPr>
        <w:spacing w:after="50" w:line="360" w:lineRule="auto" w:beforeLines="100"/>
        <w:ind w:left="0"/>
        <w:jc w:val="left"/>
      </w:pPr>
      <w:r>
        <w:rPr>
          <w:rFonts w:ascii="宋体" w:hAnsi="Times New Roman" w:eastAsia="宋体"/>
          <w:b w:val="false"/>
          <w:i w:val="false"/>
          <w:color w:val="000000"/>
          <w:sz w:val="22"/>
        </w:rPr>
        <w:t>如今，轨物科技已将智能运维经验延伸至新能源、电力、装备制造等领域，服务企业数智化转型升级的“方法论”持续成熟。如果您正受困于工业缝纫机的运维难题，或期待通过数智化降本增效、提升竞争力，轨物科技将为您量身定制解决方案，让智能化转型之路——</w:t>
      </w:r>
      <w:r>
        <w:rPr>
          <w:rFonts w:ascii="宋体" w:hAnsi="Times New Roman" w:eastAsia="宋体"/>
          <w:b/>
          <w:i w:val="false"/>
          <w:color w:val="5c8d07"/>
          <w:sz w:val="22"/>
        </w:rPr>
        <w:t>更简单、更高效、更成功</w:t>
      </w:r>
      <w:r>
        <w:rPr>
          <w:rFonts w:ascii="宋体" w:hAnsi="Times New Roman" w:eastAsia="宋体"/>
          <w:b w:val="false"/>
          <w:i w:val="false"/>
          <w:color w:val="000000"/>
          <w:sz w:val="22"/>
        </w:rPr>
        <w:t>。</w:t>
      </w:r>
    </w:p>
    <w:bookmarkEnd w:id="61"/>
    <w:bookmarkStart w:name="u1b91baa8" w:id="62"/>
    <w:p>
      <w:pPr>
        <w:spacing w:after="50" w:line="360" w:lineRule="auto" w:beforeLines="100"/>
        <w:ind w:left="0"/>
        <w:jc w:val="left"/>
      </w:pPr>
      <w:bookmarkStart w:name="u8895aa1b" w:id="63"/>
      <w:r>
        <w:rPr>
          <w:rFonts w:eastAsia="宋体" w:ascii="宋体"/>
        </w:rPr>
        <w:drawing>
          <wp:inline distT="0" distB="0" distL="0" distR="0">
            <wp:extent cx="5841999" cy="286831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611600" cy="8156001"/>
                    </a:xfrm>
                    <a:prstGeom prst="rect">
                      <a:avLst/>
                    </a:prstGeom>
                  </pic:spPr>
                </pic:pic>
              </a:graphicData>
            </a:graphic>
          </wp:inline>
        </w:drawing>
      </w:r>
      <w:bookmarkEnd w:id="63"/>
    </w:p>
    <w:bookmarkEnd w:id="62"/>
    <w:bookmarkStart w:name="u5a26d1d7" w:id="64"/>
    <w:p>
      <w:pPr>
        <w:spacing w:after="50" w:line="360" w:lineRule="auto" w:beforeLines="100"/>
        <w:ind w:left="0"/>
        <w:jc w:val="left"/>
      </w:pPr>
      <w:bookmarkStart w:name="u5f78ddbf" w:id="65"/>
      <w:r>
        <w:rPr>
          <w:rFonts w:eastAsia="宋体" w:ascii="宋体"/>
        </w:rPr>
        <w:drawing>
          <wp:inline distT="0" distB="0" distL="0" distR="0">
            <wp:extent cx="5841999" cy="32889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631333" cy="7674253"/>
                    </a:xfrm>
                    <a:prstGeom prst="rect">
                      <a:avLst/>
                    </a:prstGeom>
                  </pic:spPr>
                </pic:pic>
              </a:graphicData>
            </a:graphic>
          </wp:inline>
        </w:drawing>
      </w:r>
      <w:bookmarkEnd w:id="65"/>
    </w:p>
    <w:bookmarkEnd w:id="64"/>
    <w:bookmarkStart w:name="u3a53a1e5" w:id="66"/>
    <w:p>
      <w:pPr>
        <w:spacing w:after="50" w:line="360" w:lineRule="auto" w:beforeLines="100"/>
        <w:ind w:left="0"/>
        <w:jc w:val="left"/>
      </w:pPr>
      <w:bookmarkStart w:name="u6ec5226f" w:id="67"/>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487466" cy="1866421"/>
                    </a:xfrm>
                    <a:prstGeom prst="rect">
                      <a:avLst/>
                    </a:prstGeom>
                  </pic:spPr>
                </pic:pic>
              </a:graphicData>
            </a:graphic>
          </wp:inline>
        </w:drawing>
      </w:r>
      <w:bookmarkEnd w:id="67"/>
    </w:p>
    <w:bookmarkEnd w:id="66"/>
    <w:bookmarkStart w:name="u7c47e18f" w:id="68"/>
    <w:p>
      <w:pPr>
        <w:spacing w:after="50" w:line="360" w:lineRule="auto" w:beforeLines="100"/>
        <w:ind w:left="0"/>
        <w:jc w:val="left"/>
      </w:pPr>
      <w:bookmarkStart w:name="u2efe47df" w:id="69"/>
      <w:r>
        <w:rPr>
          <w:rFonts w:eastAsia="宋体" w:ascii="宋体"/>
        </w:rPr>
        <w:drawing>
          <wp:inline distT="0" distB="0" distL="0" distR="0">
            <wp:extent cx="5842000" cy="47904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8319063" cy="12162158"/>
                    </a:xfrm>
                    <a:prstGeom prst="rect">
                      <a:avLst/>
                    </a:prstGeom>
                  </pic:spPr>
                </pic:pic>
              </a:graphicData>
            </a:graphic>
          </wp:inline>
        </w:drawing>
      </w:r>
      <w:bookmarkEnd w:id="69"/>
    </w:p>
    <w:bookmarkEnd w:id="68"/>
    <w:bookmarkStart w:name="ud0cfd82a" w:id="70"/>
    <w:p>
      <w:pPr>
        <w:spacing w:after="50" w:line="360" w:lineRule="auto" w:beforeLines="100"/>
        <w:ind w:left="0"/>
        <w:jc w:val="left"/>
      </w:pPr>
      <w:bookmarkStart w:name="uf7c41749" w:id="71"/>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804800" cy="14419704"/>
                    </a:xfrm>
                    <a:prstGeom prst="rect">
                      <a:avLst/>
                    </a:prstGeom>
                  </pic:spPr>
                </pic:pic>
              </a:graphicData>
            </a:graphic>
          </wp:inline>
        </w:drawing>
      </w:r>
      <w:bookmarkEnd w:id="71"/>
      <w:bookmarkStart w:name="u8c4fda3e" w:id="72"/>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804800" cy="14419704"/>
                    </a:xfrm>
                    <a:prstGeom prst="rect">
                      <a:avLst/>
                    </a:prstGeom>
                  </pic:spPr>
                </pic:pic>
              </a:graphicData>
            </a:graphic>
          </wp:inline>
        </w:drawing>
      </w:r>
      <w:bookmarkEnd w:id="72"/>
      <w:bookmarkStart w:name="uc204e913" w:id="73"/>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804800" cy="14419704"/>
                    </a:xfrm>
                    <a:prstGeom prst="rect">
                      <a:avLst/>
                    </a:prstGeom>
                  </pic:spPr>
                </pic:pic>
              </a:graphicData>
            </a:graphic>
          </wp:inline>
        </w:drawing>
      </w:r>
      <w:bookmarkEnd w:id="73"/>
      <w:bookmarkStart w:name="u8a0101ef" w:id="74"/>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804800" cy="14419704"/>
                    </a:xfrm>
                    <a:prstGeom prst="rect">
                      <a:avLst/>
                    </a:prstGeom>
                  </pic:spPr>
                </pic:pic>
              </a:graphicData>
            </a:graphic>
          </wp:inline>
        </w:drawing>
      </w:r>
      <w:bookmarkEnd w:id="74"/>
    </w:p>
    <w:bookmarkEnd w:id="7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