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【轨物洞见】光伏组件“积尘之困”：沉积机制解构与清洁技术路径创新</w:t>
      </w:r>
    </w:p>
    <w:p>
      <w:pPr>
        <w:pStyle w:val="Heading3"/>
        <w:spacing w:after="50" w:line="360" w:lineRule="auto" w:beforeLines="100"/>
        <w:ind w:left="0"/>
        <w:jc w:val="left"/>
      </w:pPr>
      <w:bookmarkStart w:name="AvNqf" w:id="0"/>
      <w:bookmarkStart w:name="uc1b4bf68" w:id="1"/>
      <w:r>
        <w:rPr>
          <w:rFonts w:eastAsia="宋体" w:ascii="宋体"/>
        </w:rPr>
        <w:drawing>
          <wp:inline distT="0" distB="0" distL="0" distR="0">
            <wp:extent cx="5842000" cy="3797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3b80f978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971247de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在全球“双碳”战略推动下，光伏发电已成为能源转型的核心力量。截至2024年底，全球光伏累计装机容量已超2TW，未来将成为电力系统的“压舱石”。然而，户外部署的光伏组件长期暴露于复杂环境中，</w:t>
      </w:r>
      <w:r>
        <w:rPr>
          <w:rFonts w:ascii="宋体" w:hAnsi="Times New Roman" w:eastAsia="宋体"/>
          <w:b/>
          <w:i w:val="false"/>
          <w:color w:val="07787e"/>
          <w:sz w:val="22"/>
        </w:rPr>
        <w:t>表面灰尘沉积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已成为制约发电效率、影响系统寿命的关键挑战——研究表明，积灰导致的功率损失最高可达30%，远超定期清洁成本，且热斑效应、组件腐蚀等安全问题更可能缩短电站生命周期。</w:t>
      </w:r>
    </w:p>
    <w:bookmarkEnd w:id="3"/>
    <w:bookmarkStart w:name="udc92f40b" w:id="4"/>
    <w:p>
      <w:pPr>
        <w:spacing w:after="50" w:line="360" w:lineRule="auto" w:beforeLines="100"/>
        <w:ind w:left="0"/>
        <w:jc w:val="left"/>
      </w:pPr>
      <w:bookmarkStart w:name="u37daff7b" w:id="5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75868867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光伏组件表面的灰尘并非简单的“灰尘堆积”，其来源与沉积机制受地理、气候、环境等多重因素影响，呈现出显著的复杂性与差异性。</w:t>
      </w:r>
    </w:p>
    <w:bookmarkEnd w:id="6"/>
    <w:bookmarkStart w:name="bmReH" w:id="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1. 灰尘来源：自然与人为的“双重叠加”</w:t>
      </w:r>
    </w:p>
    <w:bookmarkEnd w:id="7"/>
    <w:bookmarkStart w:name="u3406983d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灰尘主要分为</w:t>
      </w:r>
      <w:r>
        <w:rPr>
          <w:rFonts w:ascii="宋体" w:hAnsi="Times New Roman" w:eastAsia="宋体"/>
          <w:b/>
          <w:i w:val="false"/>
          <w:color w:val="07787e"/>
          <w:sz w:val="22"/>
        </w:rPr>
        <w:t>人为源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与</w:t>
      </w:r>
      <w:r>
        <w:rPr>
          <w:rFonts w:ascii="宋体" w:hAnsi="Times New Roman" w:eastAsia="宋体"/>
          <w:b/>
          <w:i w:val="false"/>
          <w:color w:val="07787e"/>
          <w:sz w:val="22"/>
        </w:rPr>
        <w:t>自然源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人为源包括建筑施工扬尘、工业排放颗粒物、交通尾气粉尘等，其成分复杂（如汽车排放的碳颗粒、织物纤维）；自然源则源于岩石风化、土壤颗粒、植物花粉及微生物孢子等，经空气动力作用输送至组件表面。不同地区灰尘特性差异显著（表1）：</w:t>
      </w:r>
    </w:p>
    <w:bookmarkEnd w:id="8"/>
    <w:bookmarkStart w:name="uacffa6a5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农业区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以花粉、土壤有机质、鸟粪为主，潮湿易结垢，黏附性强；</w:t>
      </w:r>
    </w:p>
    <w:bookmarkEnd w:id="9"/>
    <w:bookmarkStart w:name="ue4e801c8" w:id="1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近海区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含盐分（NaCl）的石灰石、沙粒颗粒，易吸湿团聚；</w:t>
      </w:r>
    </w:p>
    <w:bookmarkEnd w:id="10"/>
    <w:bookmarkStart w:name="u6c814d31" w:id="11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城市区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汽车尾气、工业粉尘，粒径小（多＜10μm），含重金属；</w:t>
      </w:r>
    </w:p>
    <w:bookmarkEnd w:id="11"/>
    <w:bookmarkStart w:name="u5896139b" w:id="1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沙漠区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纯沙粒（SiO₂占比超70%），干燥松散，但大风天气下沉积速率快。</w:t>
      </w:r>
    </w:p>
    <w:bookmarkEnd w:id="12"/>
    <w:bookmarkStart w:name="u1d5bca43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这些灰尘通过</w:t>
      </w:r>
      <w:r>
        <w:rPr>
          <w:rFonts w:ascii="宋体" w:hAnsi="Times New Roman" w:eastAsia="宋体"/>
          <w:b/>
          <w:i w:val="false"/>
          <w:color w:val="07787e"/>
          <w:sz w:val="22"/>
        </w:rPr>
        <w:t>散射阳光、遮挡透光、改变表面传热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，直接降低组件光电转换效率；长期堆积还会加剧玻璃盖板腐蚀，诱发热斑效应，威胁电站安全。</w:t>
      </w:r>
    </w:p>
    <w:bookmarkEnd w:id="13"/>
    <w:bookmarkStart w:name="u65249445" w:id="14"/>
    <w:p>
      <w:pPr>
        <w:spacing w:after="50" w:line="360" w:lineRule="auto" w:beforeLines="100"/>
        <w:ind w:left="0"/>
        <w:jc w:val="left"/>
      </w:pPr>
      <w:bookmarkStart w:name="pdrq3" w:id="15"/>
      <w:r>
        <w:rPr>
          <w:rFonts w:eastAsia="宋体" w:ascii="宋体"/>
        </w:rPr>
        <w:drawing>
          <wp:inline distT="0" distB="0" distL="0" distR="0">
            <wp:extent cx="5842000" cy="21848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17733" cy="714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j3UKD" w:id="1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2. 沉积机制：微观力学的“精密耦合”</w:t>
      </w:r>
    </w:p>
    <w:bookmarkEnd w:id="16"/>
    <w:bookmarkStart w:name="u83c190c8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灰尘在组件表面的沉积是多种力学作用的结果，核心机制包括</w:t>
      </w:r>
      <w:r>
        <w:rPr>
          <w:rFonts w:ascii="宋体" w:hAnsi="Times New Roman" w:eastAsia="宋体"/>
          <w:b/>
          <w:i w:val="false"/>
          <w:color w:val="07787e"/>
          <w:sz w:val="22"/>
        </w:rPr>
        <w:t>干燥沉积、水汽凝结、静电吸附、生物沉积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四大类，其中水汽凝结与静电吸附是导致灰尘“顽固固结”的关键。</w:t>
      </w:r>
    </w:p>
    <w:bookmarkEnd w:id="17"/>
    <w:bookmarkStart w:name="u8379806d" w:id="1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干燥沉积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风力带动颗粒碰撞组件表面，受重力、范德华力作用黏附，形成松散积尘层。沙漠地区大风天气下，粒径150μm的颗粒沉积速率达2.54%，是500μm颗粒的80倍以上。</w:t>
      </w:r>
    </w:p>
    <w:bookmarkEnd w:id="18"/>
    <w:bookmarkStart w:name="ucb89781e" w:id="1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水汽凝结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夜间温差导致空气中的水汽在组件表面凝露，形成液桥。此时灰尘颗粒间主要受</w:t>
      </w:r>
      <w:r>
        <w:rPr>
          <w:rFonts w:ascii="宋体" w:hAnsi="Times New Roman" w:eastAsia="宋体"/>
          <w:b/>
          <w:i w:val="false"/>
          <w:color w:val="07787e"/>
          <w:sz w:val="22"/>
        </w:rPr>
        <w:t>毛细力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（占比98%）作用，松散颗粒迅速团聚为紧密结垢层，普通清洁难以清除——实验显示，凝露条件下灰尘黏附强度是干燥条件的3-5倍。</w:t>
      </w:r>
    </w:p>
    <w:bookmarkEnd w:id="19"/>
    <w:bookmarkStart w:name="u5fa48dd3" w:id="2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静电吸附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颗粒与组件玻璃摩擦起电，带电颗粒在静电场作用下被吸附。组件中心区域静电力最强，易形成“环形积尘带”；湿度＞60%时静电效应减弱，但有机物灰尘会通过静电-凝露耦合作用增强黏附。</w:t>
      </w:r>
    </w:p>
    <w:bookmarkEnd w:id="20"/>
    <w:bookmarkStart w:name="uf4bc3ce6" w:id="21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生物沉积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湿热环境下，微生物（如子囊菌菌群）在表面繁殖形成生物膜，不仅遮挡光线，还会腐蚀玻璃边框，长期发电量损失可达11%（热带环境18个月数据）。</w:t>
      </w:r>
    </w:p>
    <w:bookmarkEnd w:id="21"/>
    <w:bookmarkStart w:name="uc239c8f6" w:id="22"/>
    <w:p>
      <w:pPr>
        <w:spacing w:after="50" w:line="360" w:lineRule="auto" w:beforeLines="100"/>
        <w:ind w:left="0"/>
        <w:jc w:val="left"/>
      </w:pPr>
      <w:bookmarkStart w:name="u52635883" w:id="23"/>
      <w:r>
        <w:rPr>
          <w:rFonts w:eastAsia="宋体" w:ascii="宋体"/>
        </w:rPr>
        <w:drawing>
          <wp:inline distT="0" distB="0" distL="0" distR="0">
            <wp:extent cx="5842000" cy="21848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17733" cy="714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6e9737d8" w:id="24"/>
    <w:p>
      <w:pPr>
        <w:spacing w:after="50" w:line="360" w:lineRule="auto" w:beforeLines="100"/>
        <w:ind w:left="0"/>
        <w:jc w:val="left"/>
      </w:pPr>
      <w:bookmarkStart w:name="ucca02bae" w:id="2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a180ec57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针对积尘问题，行业已发展出多种清洁技术，但普遍面临耗水量大、成本高、清洁效果不均等痛点。根据资源依赖性与清洁方式，可分为</w:t>
      </w:r>
      <w:r>
        <w:rPr>
          <w:rFonts w:ascii="宋体" w:hAnsi="Times New Roman" w:eastAsia="宋体"/>
          <w:b/>
          <w:i w:val="false"/>
          <w:color w:val="07787e"/>
          <w:sz w:val="22"/>
        </w:rPr>
        <w:t>水依赖型、电依赖型、自清洁技术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三大类，其适用场景与经济性差异显著（表3）。</w:t>
      </w:r>
    </w:p>
    <w:bookmarkEnd w:id="26"/>
    <w:bookmarkStart w:name="E4b00" w:id="2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1. 水依赖型技术：效率与成本的“平衡难题”</w:t>
      </w:r>
    </w:p>
    <w:bookmarkEnd w:id="27"/>
    <w:bookmarkStart w:name="u94a7f261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水依赖型技术是目前主流清洁方式，占全球光伏清洁市场的70%以上，但受限于水资源与运维成本，在西部干旱地区应用困难。</w:t>
      </w:r>
    </w:p>
    <w:bookmarkEnd w:id="28"/>
    <w:bookmarkStart w:name="udfa17893" w:id="2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高压水枪清洁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简单、成本低，可清除鸟粪等顽固污渍，但依赖人工，清洗效率低（单日＜5000㎡），且高压水流易损伤组件边框，二次污染风险高。实验表明，加入表面活性剂（如汰渍粉末）可提升清洁效率50%，但对结垢灰尘效果有限。</w:t>
      </w:r>
    </w:p>
    <w:bookmarkEnd w:id="29"/>
    <w:bookmarkStart w:name="ub16f9730" w:id="30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自动化喷淋系统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通过预设程序或传感器触发定期喷淋，适用于屋顶、水面光伏等人工不便区域，节水率达30%。但仅能清除表面浮尘，对凝露结垢无效，且冬季易结冰损坏管道。</w:t>
      </w:r>
    </w:p>
    <w:bookmarkEnd w:id="30"/>
    <w:bookmarkStart w:name="u311a0263" w:id="31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车载移动式清洁机器人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结合高压水枪与机械臂，机动性强（行驶速度4-7km/h），效率高达8000㎡/h，是西部大型地面电站的理想选择。但售价高（单台超50万元），对路面平整度要求高，且二次扬尘问题需配套吸尘装置解决。</w:t>
      </w:r>
    </w:p>
    <w:bookmarkEnd w:id="31"/>
    <w:bookmarkStart w:name="B64vb" w:id="3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2. 电依赖型技术：智能化与“零水耗”的探索</w:t>
      </w:r>
    </w:p>
    <w:bookmarkEnd w:id="32"/>
    <w:bookmarkStart w:name="u66081c92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随着光伏电站向大型化、无人化发展，清洁机器人自动化成为行业热点。</w:t>
      </w:r>
    </w:p>
    <w:bookmarkEnd w:id="33"/>
    <w:bookmarkStart w:name="ud1df29f5" w:id="34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清洁机器人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分为牵引式（纵向/横向）与轨道直驱式，通过红外导航、路径规划实现自主清洁。优势在于无需人工、可适应复杂地形，但续航能力弱（＜4h），且机械摩擦易磨损抗反射涂层（长期发电量损失2-3%）。轨物科技正在研发“AI视觉+恒压清洁”机器人，通过六维自适应技术降低组件隐裂风险，清洁效率提升至95%以上。</w:t>
      </w:r>
    </w:p>
    <w:bookmarkEnd w:id="34"/>
    <w:bookmarkStart w:name="Snu6m" w:id="3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3. 自清洁技术：从“被动防御”到“材料革新”</w:t>
      </w:r>
    </w:p>
    <w:bookmarkEnd w:id="35"/>
    <w:bookmarkStart w:name="u9e50d5dd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自清洁技术通过改变组件表面特性，使灰尘不易沉积或易被清除，是未来运维的终极方向。</w:t>
      </w:r>
    </w:p>
    <w:bookmarkEnd w:id="36"/>
    <w:bookmarkStart w:name="uf50a6920" w:id="37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疏水/超疏水涂层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模仿荷叶效应，接触角＞150°，水滴滚动时带走灰尘。SiO₂/TiO₂纳米涂层（图6）可使组件发电量两年内提升3%以上，但成本高（单平米超200元），且机械耐久性不足（户外暴露1年性能下降40%）。</w:t>
      </w:r>
    </w:p>
    <w:bookmarkEnd w:id="37"/>
    <w:bookmarkStart w:name="u7f4e2509" w:id="38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光催化亲水涂层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TiO₂涂层在紫外光下分解有机污物，形成超亲水表面（接触角＜10°），雨水即可冲刷灰尘。目前实验室阶段涂层寿命已达3年，但规模化制备工艺尚未成熟。</w:t>
      </w:r>
    </w:p>
    <w:bookmarkEnd w:id="38"/>
    <w:bookmarkStart w:name="VcBYz" w:id="39"/>
    <w:p>
      <w:pPr>
        <w:pStyle w:val="Heading2"/>
        <w:spacing w:after="50" w:line="360" w:lineRule="auto" w:beforeLines="100"/>
        <w:ind w:left="0"/>
        <w:jc w:val="left"/>
      </w:pPr>
      <w:bookmarkStart w:name="u28999964" w:id="40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4f9aa525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面对清洁技术的“效率-成本-适应性”矛盾，轨物科技基于</w:t>
      </w:r>
      <w:r>
        <w:rPr>
          <w:rFonts w:ascii="宋体" w:hAnsi="Times New Roman" w:eastAsia="宋体"/>
          <w:b/>
          <w:i w:val="false"/>
          <w:color w:val="07787e"/>
          <w:sz w:val="22"/>
        </w:rPr>
        <w:t>产学研用闭环创新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理念，融合物联网感知、AI算法与机器人技术，打造“预测-决策-执行”全链路智慧运维解决方案。</w:t>
      </w:r>
    </w:p>
    <w:bookmarkEnd w:id="41"/>
    <w:bookmarkStart w:name="JLn6z" w:id="4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1. 智能监测：精准感知积尘规律</w:t>
      </w:r>
    </w:p>
    <w:bookmarkEnd w:id="42"/>
    <w:bookmarkStart w:name="ubbb89512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通过在组件表面部署</w:t>
      </w:r>
      <w:r>
        <w:rPr>
          <w:rFonts w:ascii="宋体" w:hAnsi="Times New Roman" w:eastAsia="宋体"/>
          <w:b/>
          <w:i w:val="false"/>
          <w:color w:val="07787e"/>
          <w:sz w:val="22"/>
        </w:rPr>
        <w:t>微气象传感器+积尘监测仪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时采集灰尘粒径、沉积量、温湿度等数据，结合CFD数值模拟与机器学习算法，建立“地理-气候-积尘”预测模型。例如，在西部沙漠地区，模型可通过风速、沙尘暴数据提前72小时预警积尘风险，指导运维团队按需清洁。</w:t>
      </w:r>
    </w:p>
    <w:bookmarkEnd w:id="43"/>
    <w:bookmarkStart w:name="pgVNo" w:id="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2. 定制化清洁策略：因地制宜降本增效</w:t>
      </w:r>
    </w:p>
    <w:bookmarkEnd w:id="44"/>
    <w:bookmarkStart w:name="u53c052e3" w:id="45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东部分布式电站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推广“自动化喷淋+AI机器人”协同模式，喷淋系统清除松散灰尘，机器人针对鸟粪、油污等顽固污渍定点清洁，综合节水率达50%，运维成本降低30%；</w:t>
      </w:r>
    </w:p>
    <w:bookmarkEnd w:id="45"/>
    <w:bookmarkStart w:name="uc1199538" w:id="46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西部大型地面电站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适配车载移动式清洁机器人，结合北斗导航与集群调度系统，实现多电站跨区域清洁，单台机器人年覆盖面积超200万㎡，投资回收期缩短至3年。</w:t>
      </w:r>
    </w:p>
    <w:bookmarkEnd w:id="46"/>
    <w:bookmarkStart w:name="AZNJ9" w:id="4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3. 自清洁涂层技术：长效防护的“纳米护盾”</w:t>
      </w:r>
    </w:p>
    <w:bookmarkEnd w:id="47"/>
    <w:bookmarkStart w:name="u1b4c052d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联合高校实验室研发</w:t>
      </w:r>
      <w:r>
        <w:rPr>
          <w:rFonts w:ascii="宋体" w:hAnsi="Times New Roman" w:eastAsia="宋体"/>
          <w:b/>
          <w:i w:val="false"/>
          <w:color w:val="07787e"/>
          <w:sz w:val="22"/>
        </w:rPr>
        <w:t>SiO₂/TiO₂复合纳米涂层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，通过优化成膜工艺提升机械耐久性（耐磨次数＞5000次），并通过AI仿真优化涂层微观结构，使疏水寿命延长至5年以上。试点电站数据显示，涂层应用后年均清洁频次从6次降至2次，发电量增益稳定在4%。</w:t>
      </w:r>
    </w:p>
    <w:bookmarkEnd w:id="48"/>
    <w:bookmarkStart w:name="u00903b5a" w:id="49"/>
    <w:p>
      <w:pPr>
        <w:spacing w:after="50" w:line="360" w:lineRule="auto" w:beforeLines="100"/>
        <w:ind w:left="0"/>
        <w:jc w:val="left"/>
      </w:pPr>
      <w:bookmarkStart w:name="u0eda3ba3" w:id="50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7f490af3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光伏清洁技术的革新，核心在于平衡“清洁效果-运维成本-环境影响”。未来，行业将呈现三大趋势：</w:t>
      </w:r>
    </w:p>
    <w:bookmarkEnd w:id="51"/>
    <w:bookmarkStart w:name="u1bf9b38b" w:id="52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微观机制深化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需突破多颗粒相互作用、凝露-结垢动态演化等微观机理研究，为自清洁材料设计提供理论支撑；</w:t>
      </w:r>
    </w:p>
    <w:bookmarkEnd w:id="52"/>
    <w:bookmarkStart w:name="u5b23c858" w:id="53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技术融合创新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“AI+机器人+新材料”融合将成为主流，如轨物科技正在研发的“自供电清洁机器人”，通过光伏板自身供电实现全天候作业；</w:t>
      </w:r>
    </w:p>
    <w:bookmarkEnd w:id="53"/>
    <w:bookmarkStart w:name="udbd6937b" w:id="54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全生命周期运维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从“定期清洁”向“预测性维护”转型，通过数字孪生技术构建电站虚拟模型，实现积尘-发电-清洁全流程闭环优化。</w:t>
      </w:r>
    </w:p>
    <w:bookmarkEnd w:id="54"/>
    <w:bookmarkStart w:name="PF4l5" w:id="55"/>
    <w:p>
      <w:pPr>
        <w:pStyle w:val="Heading2"/>
        <w:spacing w:after="50" w:line="360" w:lineRule="auto" w:beforeLines="100"/>
        <w:ind w:left="0"/>
        <w:jc w:val="left"/>
      </w:pPr>
      <w:bookmarkStart w:name="u65fc75ee" w:id="56"/>
      <w:r>
        <w:rPr>
          <w:rFonts w:eastAsia="宋体" w:ascii="宋体"/>
        </w:rPr>
        <w:drawing>
          <wp:inline distT="0" distB="0" distL="0" distR="0">
            <wp:extent cx="5842000" cy="36219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39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a7a0c1ac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光伏组件的“积尘之困”，本质是能源转型中的“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效率-成本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平衡问题。轨物科技以“产学研用”为引擎，通过技术创新将灰尘沉积从“被动威胁”转化为“主动管理”，让清洁更简单、更高效、更经济。未来，我们将持续深耕物联网与人工智能技术，为光伏电站全生命周期运维提供智慧化解决方案，助力“双碳”目标落地，让每一缕阳光都转化为绿色动能。</w:t>
      </w:r>
    </w:p>
    <w:bookmarkEnd w:id="57"/>
    <w:bookmarkStart w:name="u47f997af" w:id="58"/>
    <w:p>
      <w:pPr>
        <w:spacing w:after="50" w:line="360" w:lineRule="auto" w:beforeLines="100"/>
        <w:ind w:left="0"/>
        <w:jc w:val="left"/>
      </w:pPr>
      <w:bookmarkStart w:name="ucc72e16a" w:id="59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3015a192" w:id="60"/>
    <w:p>
      <w:pPr>
        <w:spacing w:after="50" w:line="360" w:lineRule="auto" w:beforeLines="100"/>
        <w:ind w:left="0"/>
        <w:jc w:val="left"/>
      </w:pPr>
      <w:bookmarkStart w:name="u5f78ddbf" w:id="61"/>
      <w:r>
        <w:rPr>
          <w:rFonts w:eastAsia="宋体" w:ascii="宋体"/>
        </w:rPr>
        <w:drawing>
          <wp:inline distT="0" distB="0" distL="0" distR="0">
            <wp:extent cx="5841999" cy="32889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76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6ec5226f" w:id="62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0"/>
    <w:bookmarkStart w:name="ud24badda" w:id="63"/>
    <w:p>
      <w:pPr>
        <w:spacing w:after="50" w:line="360" w:lineRule="auto" w:beforeLines="100"/>
        <w:ind w:left="0"/>
        <w:jc w:val="left"/>
      </w:pPr>
      <w:bookmarkStart w:name="u90414da4" w:id="64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  <w:bookmarkStart w:name="u9c2ebf0a" w:id="6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  <w:bookmarkStart w:name="u146888b4" w:id="6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  <w:bookmarkStart w:name="u44b3bffa" w:id="6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  <w:bookmarkStart w:name="u8cde6b4a" w:id="6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3"/>
    <w:bookmarkStart w:name="u83242ed0" w:id="69"/>
    <w:bookmarkEnd w:id="6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8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9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