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【轨物新闻】轨物科技亮相2026乐清科技成果展，智领能源数字化运维新篇章</w:t>
      </w:r>
    </w:p>
    <w:p>
      <w:pPr>
        <w:spacing w:after="50" w:line="360" w:lineRule="auto" w:beforeLines="100"/>
        <w:ind w:left="0"/>
        <w:jc w:val="left"/>
      </w:pPr>
      <w:bookmarkStart w:name="520f42f3293818f927861ebbd5b15da4_p_0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81280ec" w:id="2"/>
    <w:p>
      <w:pPr>
        <w:spacing w:after="50" w:line="360" w:lineRule="auto" w:beforeLines="100"/>
        <w:ind w:left="0"/>
        <w:jc w:val="left"/>
      </w:pPr>
      <w:bookmarkStart w:name="UtfBP" w:id="3"/>
      <w:r>
        <w:rPr>
          <w:rFonts w:eastAsia="宋体" w:ascii="宋体"/>
        </w:rPr>
        <w:drawing>
          <wp:inline distT="0" distB="0" distL="0" distR="0">
            <wp:extent cx="5842000" cy="22549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73334" cy="1241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1ab8d42ef71a5b0224b6ac17e64d5ddb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2026年2月26日，杭州轨物科技有限公司受邀参加“</w:t>
      </w:r>
      <w:r>
        <w:rPr>
          <w:rFonts w:ascii="宋体" w:hAnsi="Times New Roman" w:eastAsia="宋体"/>
          <w:b/>
          <w:i w:val="false"/>
          <w:color w:val="004347"/>
          <w:sz w:val="28"/>
        </w:rPr>
        <w:t>智汇乐清·智领未来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”乐清市科技成果展。作为智能电力与新能源运维领域的高新技术企业，轨物科技此次携多项创新成果重磅亮相，例如““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无人值守”光伏电站智能运维解决方案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”与“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多模态智能感知、一键顺控专家系统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”，全方位展示了公司在新能源数智化转型方面的深厚积淀。</w:t>
      </w:r>
    </w:p>
    <w:bookmarkEnd w:id="4"/>
    <w:bookmarkStart w:name="K8jsB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轨物科技亮相2026乐清科技成果展，智领能源数字化运维新篇章.mp4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5"/>
    <w:bookmarkStart w:name="564da2499e1961559ade15e0fbf1622e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展会现场，轨物科技的展位吸引了众多行业专家、政府领导及合作伙伴驻足交流。参展产品凭借其卓越的性能指标与成熟的落地案例，受到了业内人士的</w:t>
      </w:r>
      <w:r>
        <w:rPr>
          <w:rFonts w:ascii="宋体" w:hAnsi="Times New Roman" w:eastAsia="宋体"/>
          <w:b/>
          <w:i w:val="false"/>
          <w:color w:val="004347"/>
          <w:sz w:val="28"/>
        </w:rPr>
        <w:t>一致好评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。专家们认为，轨物科技的技术创新不仅提升了能源利用效率，更为构建新型电力系统提供了坚实的技术支撑。</w:t>
      </w:r>
    </w:p>
    <w:bookmarkEnd w:id="6"/>
    <w:bookmarkStart w:name="u068db746" w:id="7"/>
    <w:p>
      <w:pPr>
        <w:spacing w:after="50" w:line="360" w:lineRule="auto" w:beforeLines="100"/>
        <w:ind w:left="0"/>
        <w:jc w:val="left"/>
      </w:pPr>
      <w:bookmarkStart w:name="RcKKb" w:id="8"/>
      <w:r>
        <w:rPr>
          <w:rFonts w:eastAsia="宋体" w:ascii="宋体"/>
        </w:rPr>
        <w:drawing>
          <wp:inline distT="0" distB="0" distL="0" distR="0">
            <wp:extent cx="5841999" cy="22608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0266" cy="124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0252d3b50a3fcf5af40647dbbbfd6a7c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未来，轨物科技将继续秉持“</w:t>
      </w:r>
      <w:r>
        <w:rPr>
          <w:rFonts w:ascii="宋体" w:hAnsi="Times New Roman" w:eastAsia="宋体"/>
          <w:b/>
          <w:i w:val="false"/>
          <w:color w:val="004347"/>
          <w:sz w:val="28"/>
        </w:rPr>
        <w:t>科技驱动、智慧赋能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”的理念，深耕智能电力领域，助力乐清乃至全国的能源产业实现高质量发展。</w:t>
      </w:r>
    </w:p>
    <w:bookmarkEnd w:id="9"/>
    <w:bookmarkStart w:name="u3874facd" w:id="10"/>
    <w:p>
      <w:pPr>
        <w:spacing w:after="50" w:line="360" w:lineRule="auto" w:beforeLines="100"/>
        <w:ind w:left="0"/>
        <w:jc w:val="left"/>
      </w:pPr>
      <w:bookmarkStart w:name="DNRhl" w:id="1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00872bd5" w:id="12"/>
    <w:p>
      <w:pPr>
        <w:spacing w:after="50" w:line="360" w:lineRule="auto" w:beforeLines="100"/>
        <w:ind w:left="0"/>
        <w:jc w:val="left"/>
      </w:pPr>
      <w:bookmarkStart w:name="J96Mf" w:id="1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  <w:bookmarkStart w:name="FqXNE" w:id="14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2"/>
    <w:bookmarkStart w:name="uf65c4dbd" w:id="15"/>
    <w:p>
      <w:pPr>
        <w:spacing w:after="50" w:line="360" w:lineRule="auto" w:beforeLines="100"/>
        <w:ind w:left="0"/>
        <w:jc w:val="left"/>
      </w:pPr>
      <w:bookmarkStart w:name="yb22h" w:id="16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https://thingcom.yuque.com/dmfcly/lf3dyp/mywgd61i9tn8t3t8#K8jsB" TargetMode="External" Type="http://schemas.openxmlformats.org/officeDocument/2006/relationships/hyperlink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