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【轨物交流】新春走访鼓干劲 凝心聚力促发展｜陈沸会长一行莅临杭州轨物科技走访调研</w:t>
      </w:r>
    </w:p>
    <w:p>
      <w:pPr>
        <w:spacing w:after="50" w:line="360" w:lineRule="auto" w:beforeLines="100"/>
        <w:ind w:left="0"/>
        <w:jc w:val="left"/>
      </w:pPr>
      <w:bookmarkStart w:name="520f42f3293818f927861ebbd5b15da4_p_0" w:id="0"/>
      <w:bookmarkStart w:name="fC6Tt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76374e4ed32f58f4e8ae6b123f33fd31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新春伊始，万象更新。2026年2月28日，</w:t>
      </w:r>
      <w:r>
        <w:rPr>
          <w:rFonts w:ascii="宋体" w:hAnsi="Times New Roman" w:eastAsia="宋体"/>
          <w:b/>
          <w:i w:val="false"/>
          <w:color w:val="004347"/>
          <w:sz w:val="28"/>
          <w:u w:val="single"/>
        </w:rPr>
        <w:t>陈沸会长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、</w:t>
      </w:r>
      <w:r>
        <w:rPr>
          <w:rFonts w:ascii="宋体" w:hAnsi="Times New Roman" w:eastAsia="宋体"/>
          <w:b/>
          <w:i w:val="false"/>
          <w:color w:val="004347"/>
          <w:sz w:val="28"/>
          <w:u w:val="single"/>
        </w:rPr>
        <w:t>傅贤云秘书长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专程前往钱塘新区走访调研会员单位-杭州轨物科技有限公司。轨物科技创始人、首席科学家、杭州电子科技大学</w:t>
      </w:r>
      <w:r>
        <w:rPr>
          <w:rFonts w:ascii="宋体" w:hAnsi="Times New Roman" w:eastAsia="宋体"/>
          <w:b/>
          <w:i w:val="false"/>
          <w:color w:val="004347"/>
          <w:sz w:val="28"/>
          <w:u w:val="single"/>
        </w:rPr>
        <w:t>陈科明教授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热情进行了接待并陪同座谈。 </w:t>
      </w:r>
    </w:p>
    <w:bookmarkEnd w:id="2"/>
    <w:bookmarkStart w:name="uc2ff14cf" w:id="3"/>
    <w:p>
      <w:pPr>
        <w:spacing w:after="50" w:line="360" w:lineRule="auto" w:beforeLines="100"/>
        <w:ind w:left="0"/>
        <w:jc w:val="left"/>
      </w:pPr>
      <w:bookmarkStart w:name="u80cc905a" w:id="4"/>
      <w:r>
        <w:rPr>
          <w:rFonts w:eastAsia="宋体" w:ascii="宋体"/>
        </w:rPr>
        <w:drawing>
          <wp:inline distT="0" distB="0" distL="0" distR="0">
            <wp:extent cx="5842000" cy="22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037866" cy="1217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20a8a782491522f428315c087a0a9ea3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座谈中，</w:t>
      </w:r>
      <w:r>
        <w:rPr>
          <w:rFonts w:ascii="宋体" w:hAnsi="Times New Roman" w:eastAsia="宋体"/>
          <w:b/>
          <w:i w:val="false"/>
          <w:color w:val="004347"/>
          <w:sz w:val="28"/>
          <w:u w:val="single"/>
        </w:rPr>
        <w:t>陈科明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教授详细介绍了杭州轨物科技的发展历程、核心技术优势、业务布局与年度经营规划，重点分享了企业在工业物联网、人工智能、新能源数智化领域的创新实践与成果，例如重点展示 “</w:t>
      </w:r>
      <w:r>
        <w:rPr>
          <w:rFonts w:ascii="宋体" w:hAnsi="Times New Roman" w:eastAsia="宋体"/>
          <w:b/>
          <w:i w:val="false"/>
          <w:color w:val="004347"/>
          <w:sz w:val="28"/>
        </w:rPr>
        <w:t>光伏清洁机器人智能控制与运维解决方案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” 和 “</w:t>
      </w:r>
      <w:r>
        <w:rPr>
          <w:rFonts w:ascii="宋体" w:hAnsi="Times New Roman" w:eastAsia="宋体"/>
          <w:b/>
          <w:i w:val="false"/>
          <w:color w:val="004347"/>
          <w:sz w:val="28"/>
        </w:rPr>
        <w:t>多模态智能感知、一键顺控专家系统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 ”的研发成果与应用场景。他指出，轨物科技通过物联网、大数据与人工智能技术的深度融合，助力工业设备智能化升级，为能源管理、科研仪器运维等领域提供高效、可靠的数字化支持。</w:t>
      </w:r>
    </w:p>
    <w:bookmarkEnd w:id="5"/>
    <w:bookmarkStart w:name="u96f7f5fe" w:id="6"/>
    <w:p>
      <w:pPr>
        <w:spacing w:after="50" w:line="360" w:lineRule="auto" w:beforeLines="100"/>
        <w:ind w:left="0"/>
        <w:jc w:val="left"/>
      </w:pPr>
      <w:bookmarkStart w:name="kOcI6" w:id="7"/>
      <w:r>
        <w:rPr>
          <w:rFonts w:eastAsia="宋体" w:ascii="宋体"/>
        </w:rPr>
        <w:drawing>
          <wp:inline distT="0" distB="0" distL="0" distR="0">
            <wp:extent cx="5842000" cy="26230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679466" cy="15570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a264e553f3326ec1ff3bd80507342ee8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8"/>
          <w:u w:val="single"/>
        </w:rPr>
        <w:t>陈沸会长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认真听取企业发展情况与实际需求，对轨物科技坚持技术创新、深耕实业、专注数智化转型的发展路径给予高度评价。他表示，商会将持续发挥桥梁纽带作用，强化资源对接、政策传导与服务保障，全力支持会员企业科技创新、做优做强。 </w:t>
      </w:r>
    </w:p>
    <w:bookmarkEnd w:id="8"/>
    <w:bookmarkStart w:name="u6ad4ff18" w:id="9"/>
    <w:p>
      <w:pPr>
        <w:spacing w:after="50" w:line="360" w:lineRule="auto" w:beforeLines="100"/>
        <w:ind w:left="0"/>
        <w:jc w:val="left"/>
      </w:pPr>
      <w:bookmarkStart w:name="pnE5b" w:id="10"/>
      <w:r>
        <w:rPr>
          <w:rFonts w:eastAsia="宋体" w:ascii="宋体"/>
        </w:rPr>
        <w:drawing>
          <wp:inline distT="0" distB="0" distL="0" distR="0">
            <wp:extent cx="5842000" cy="244773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291866" cy="13529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9"/>
    <w:bookmarkStart w:name="c1a3d22965d1b008aa79f2dd8ee6e618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此次走访调研，充分体现了商会对会员企业的关心与支持。未来，杭州轨物科技将继续坚守技术创新初心，深耕</w:t>
      </w:r>
      <w:r>
        <w:rPr>
          <w:rFonts w:ascii="宋体" w:hAnsi="Times New Roman" w:eastAsia="宋体"/>
          <w:b/>
          <w:i w:val="false"/>
          <w:color w:val="004347"/>
          <w:sz w:val="28"/>
        </w:rPr>
        <w:t>新能源与工业数智化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领域，以更优质的产品与服务助力产业升级，不负商会与各界的信任与期待。</w:t>
      </w:r>
    </w:p>
    <w:bookmarkEnd w:id="11"/>
    <w:bookmarkStart w:name="a28fd93b860bbc9b0412d2b312c26e01" w:id="12"/>
    <w:p>
      <w:pPr>
        <w:spacing w:after="50" w:line="360" w:lineRule="auto" w:beforeLines="100"/>
        <w:ind w:left="0"/>
        <w:jc w:val="left"/>
      </w:pPr>
      <w:bookmarkStart w:name="DNRhl" w:id="13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bookmarkEnd w:id="12"/>
    <w:bookmarkStart w:name="u00872bd5" w:id="14"/>
    <w:p>
      <w:pPr>
        <w:spacing w:after="50" w:line="360" w:lineRule="auto" w:beforeLines="100"/>
        <w:ind w:left="0"/>
        <w:jc w:val="left"/>
      </w:pPr>
      <w:bookmarkStart w:name="J96Mf" w:id="15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  <w:bookmarkStart w:name="FqXNE" w:id="16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4"/>
    <w:bookmarkStart w:name="uf65c4dbd" w:id="17"/>
    <w:p>
      <w:pPr>
        <w:spacing w:after="50" w:line="360" w:lineRule="auto" w:beforeLines="100"/>
        <w:ind w:left="0"/>
        <w:jc w:val="left"/>
      </w:pPr>
      <w:bookmarkStart w:name="yb22h" w:id="18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bookmarkEnd w:id="1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